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CB4" w:rsidRDefault="00E22CB4" w:rsidP="001A5891">
      <w:pPr>
        <w:pStyle w:val="1"/>
      </w:pPr>
      <w:r w:rsidRPr="001A5891">
        <w:rPr>
          <w:rFonts w:hint="eastAsia"/>
        </w:rPr>
        <w:t>安宁市老年大学探索老年教育融和基层治理新模式</w:t>
      </w:r>
    </w:p>
    <w:p w:rsidR="00E22CB4" w:rsidRDefault="00E22CB4" w:rsidP="00E22CB4">
      <w:pPr>
        <w:ind w:firstLineChars="200" w:firstLine="420"/>
      </w:pPr>
      <w:r>
        <w:rPr>
          <w:rFonts w:hint="eastAsia"/>
        </w:rPr>
        <w:t>为进一步落实“老有所学”、丰富社区老年人的精神文化生活，同时以文化带动社区基层治理服务，自</w:t>
      </w:r>
      <w:r>
        <w:t>2020</w:t>
      </w:r>
      <w:r>
        <w:t>年</w:t>
      </w:r>
      <w:r>
        <w:t>9</w:t>
      </w:r>
      <w:r>
        <w:t>月起，安宁市老年大学通过加强对社区老年学校的业务引领与指导，结合各社区老年学校特点和老年人需求，持续开展</w:t>
      </w:r>
      <w:r>
        <w:t>“</w:t>
      </w:r>
      <w:r>
        <w:t>送课进社区</w:t>
      </w:r>
      <w:r>
        <w:t>”</w:t>
      </w:r>
      <w:r>
        <w:t>活动，把丰富多样的课程送到老人身边，让老年人在家门口也能快乐学习。</w:t>
      </w:r>
    </w:p>
    <w:p w:rsidR="00E22CB4" w:rsidRDefault="00E22CB4" w:rsidP="00E22CB4">
      <w:pPr>
        <w:ind w:firstLineChars="200" w:firstLine="420"/>
      </w:pPr>
      <w:r>
        <w:rPr>
          <w:rFonts w:hint="eastAsia"/>
        </w:rPr>
        <w:t>师资不足一直是困扰安宁市社区老年学校发展的重要问题之一。安宁市老年大学持续关注各社区老年人的需求，调配优质教学资源，除推荐在职教师前往基层授课外，还将优秀老年大学结业学员推介到基层老年学校，既有效发挥银发人才作用，又满足基层教学需求，推动全市老年大学普及发展，提质增效。</w:t>
      </w:r>
    </w:p>
    <w:p w:rsidR="00E22CB4" w:rsidRDefault="00E22CB4" w:rsidP="00E22CB4">
      <w:pPr>
        <w:ind w:firstLineChars="200" w:firstLine="420"/>
      </w:pPr>
      <w:r>
        <w:rPr>
          <w:rFonts w:hint="eastAsia"/>
        </w:rPr>
        <w:t>万辉社区老年学校和大屯社区老年学校亟需书画教师的规范指导，安宁市老年大学办公室协调书画系的钱曼昆和李艳东两位教师踊跃报名。</w:t>
      </w:r>
    </w:p>
    <w:p w:rsidR="00E22CB4" w:rsidRDefault="00E22CB4" w:rsidP="00E22CB4">
      <w:pPr>
        <w:ind w:firstLineChars="200" w:firstLine="420"/>
      </w:pPr>
      <w:r>
        <w:rPr>
          <w:rFonts w:hint="eastAsia"/>
        </w:rPr>
        <w:t>钱曼昆老师来到万辉社区老年学校，为社区老人们送上了一堂内容丰富精彩的国画指导课。钱老师现场演示国画绘画技巧，并带领老年学员和居民进行练习。在钱老师的指导下，居民们妙笔生花，一幅幅作品跃然纸上。学员们兴奋之情溢于言表：“在家门口也能听到这么专业、这么高水准的国画课，受益匪浅！”</w:t>
      </w:r>
    </w:p>
    <w:p w:rsidR="00E22CB4" w:rsidRDefault="00E22CB4" w:rsidP="00E22CB4">
      <w:pPr>
        <w:ind w:firstLineChars="200" w:firstLine="420"/>
      </w:pPr>
      <w:r>
        <w:rPr>
          <w:rFonts w:hint="eastAsia"/>
        </w:rPr>
        <w:t>在安宁市大屯社区老年学校，李艳东老师以“书法写人生</w:t>
      </w:r>
      <w:r>
        <w:t xml:space="preserve"> </w:t>
      </w:r>
      <w:r>
        <w:t>墨香沁人心</w:t>
      </w:r>
      <w:r>
        <w:t>”</w:t>
      </w:r>
      <w:r>
        <w:t>为主题，为</w:t>
      </w:r>
      <w:r>
        <w:t>40</w:t>
      </w:r>
      <w:r>
        <w:t>余位社区学校学员和老年书法爱好者上了一场书法艺术普及课，受到老年学校学员和老年朋友的热烈欢迎，他们纷纷表示通过学习，对中国汉字的书写有了新的认识，并产生了浓厚的兴趣，希望以后能有更多的机会学习。</w:t>
      </w:r>
    </w:p>
    <w:p w:rsidR="00E22CB4" w:rsidRDefault="00E22CB4" w:rsidP="00E22CB4">
      <w:pPr>
        <w:ind w:firstLineChars="200" w:firstLine="420"/>
      </w:pPr>
      <w:r>
        <w:rPr>
          <w:rFonts w:hint="eastAsia"/>
        </w:rPr>
        <w:t>螳川社区是安宁市委老干部局“双报到双服务双报告”的联系社区。</w:t>
      </w:r>
      <w:r>
        <w:t>2020</w:t>
      </w:r>
      <w:r>
        <w:t>年</w:t>
      </w:r>
      <w:r>
        <w:t>3</w:t>
      </w:r>
      <w:r>
        <w:t>月，安宁市老年大学与螳川社区联手开展共建，因社区没有合适的固定教学场地，安宁市老年大学与螳川社区专门就</w:t>
      </w:r>
      <w:r>
        <w:t>“</w:t>
      </w:r>
      <w:r>
        <w:t>如何将老年大学教学资源与社区工作融合</w:t>
      </w:r>
      <w:r>
        <w:t>”</w:t>
      </w:r>
      <w:r>
        <w:t>进行探讨。</w:t>
      </w:r>
    </w:p>
    <w:p w:rsidR="00E22CB4" w:rsidRDefault="00E22CB4" w:rsidP="00E22CB4">
      <w:pPr>
        <w:ind w:firstLineChars="200" w:firstLine="420"/>
      </w:pPr>
      <w:r>
        <w:rPr>
          <w:rFonts w:hint="eastAsia"/>
        </w:rPr>
        <w:t>今年</w:t>
      </w:r>
      <w:r>
        <w:t>2</w:t>
      </w:r>
      <w:r>
        <w:t>月，螳川社区改造工程完工后，安宁市老年大学在螳川社区试点开展</w:t>
      </w:r>
      <w:r>
        <w:t>“</w:t>
      </w:r>
      <w:r>
        <w:t>将教学点嵌入社区爱心食堂</w:t>
      </w:r>
      <w:r>
        <w:t>”</w:t>
      </w:r>
      <w:r>
        <w:t>的送学服务，根据社区老年人的生活需求、学习需求，常态化开设舞蹈、太极拳、书法、智能手机等课程。采用以老年大学专业教师为主、以老年大学骨干学员为辅的方式开展教学，进一步落实</w:t>
      </w:r>
      <w:r>
        <w:t>“</w:t>
      </w:r>
      <w:r>
        <w:t>送课进社区</w:t>
      </w:r>
      <w:r>
        <w:t>”</w:t>
      </w:r>
      <w:r>
        <w:t>服务，确保老年人学有所用、紧跟时代步伐。</w:t>
      </w:r>
    </w:p>
    <w:p w:rsidR="00E22CB4" w:rsidRDefault="00E22CB4" w:rsidP="00E22CB4">
      <w:pPr>
        <w:ind w:firstLineChars="200" w:firstLine="420"/>
      </w:pPr>
      <w:r>
        <w:rPr>
          <w:rFonts w:hint="eastAsia"/>
        </w:rPr>
        <w:t>通过老年大学送课进社区活动，让党建成为社区的“根”与“魂”，同时促进了社区服务水平提升和社区居民文化素养提高。老年大学也扩大了办学规模，让限于老年大学办学规模或身体原因无法参加学习的老年人，能够在家门口就近得到学习教育，形成“</w:t>
      </w:r>
      <w:r>
        <w:t>1+1</w:t>
      </w:r>
      <w:r>
        <w:t>大于</w:t>
      </w:r>
      <w:r>
        <w:t>2”</w:t>
      </w:r>
      <w:r>
        <w:t>的惠民效应。</w:t>
      </w:r>
    </w:p>
    <w:p w:rsidR="00E22CB4" w:rsidRDefault="00E22CB4" w:rsidP="001A5891">
      <w:pPr>
        <w:jc w:val="right"/>
      </w:pPr>
      <w:r w:rsidRPr="001A5891">
        <w:rPr>
          <w:rFonts w:hint="eastAsia"/>
        </w:rPr>
        <w:t>安宁市老年大学</w:t>
      </w:r>
      <w:r>
        <w:rPr>
          <w:rFonts w:hint="eastAsia"/>
        </w:rPr>
        <w:t>2023-10-10</w:t>
      </w:r>
    </w:p>
    <w:p w:rsidR="00E22CB4" w:rsidRDefault="00E22CB4" w:rsidP="00F429CF">
      <w:pPr>
        <w:sectPr w:rsidR="00E22CB4" w:rsidSect="00F429CF">
          <w:type w:val="continuous"/>
          <w:pgSz w:w="11906" w:h="16838"/>
          <w:pgMar w:top="1644" w:right="1236" w:bottom="1418" w:left="1814" w:header="851" w:footer="907" w:gutter="0"/>
          <w:pgNumType w:start="1"/>
          <w:cols w:space="720"/>
          <w:docGrid w:type="lines" w:linePitch="341" w:charSpace="2373"/>
        </w:sectPr>
      </w:pPr>
    </w:p>
    <w:p w:rsidR="00E44983" w:rsidRDefault="00E44983"/>
    <w:sectPr w:rsidR="00E449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2CB4"/>
    <w:rsid w:val="00E22CB4"/>
    <w:rsid w:val="00E449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2C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2C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903</Characters>
  <Application>Microsoft Office Word</Application>
  <DocSecurity>0</DocSecurity>
  <Lines>7</Lines>
  <Paragraphs>2</Paragraphs>
  <ScaleCrop>false</ScaleCrop>
  <Company>Microsoft</Company>
  <LinksUpToDate>false</LinksUpToDate>
  <CharactersWithSpaces>1059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