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3CFD" w:rsidRDefault="00683CFD" w:rsidP="00C34C6B">
      <w:pPr>
        <w:pStyle w:val="1"/>
      </w:pPr>
      <w:r w:rsidRPr="00C34C6B">
        <w:rPr>
          <w:rFonts w:hint="eastAsia"/>
        </w:rPr>
        <w:t>用心用情精准服务</w:t>
      </w:r>
      <w:r w:rsidRPr="00C34C6B">
        <w:t xml:space="preserve"> 谱写安康老年教育新篇章</w:t>
      </w:r>
    </w:p>
    <w:p w:rsidR="00683CFD" w:rsidRDefault="00683CFD" w:rsidP="00683CFD">
      <w:pPr>
        <w:ind w:firstLineChars="200" w:firstLine="420"/>
      </w:pPr>
      <w:r>
        <w:rPr>
          <w:rFonts w:hint="eastAsia"/>
        </w:rPr>
        <w:t>党的二十大报告指出，实施积极应对人口老龄化国家战略，建设全民终身学习的学习型社会。习近平总书记关于老干部工作的重要论述为做好新时代老年教育工作提供了根本遵循。我们将以更高站位把握职责使命，在用心用情与精准服务上下功夫，奋力谱写安康老年教育事业发展新篇章。</w:t>
      </w:r>
    </w:p>
    <w:p w:rsidR="00683CFD" w:rsidRDefault="00683CFD" w:rsidP="00683CFD">
      <w:pPr>
        <w:ind w:firstLineChars="200" w:firstLine="420"/>
      </w:pPr>
      <w:r>
        <w:t>固本强基夯实基础，持续提升教育品牌。今年是建党</w:t>
      </w:r>
      <w:r>
        <w:t>102</w:t>
      </w:r>
      <w:r>
        <w:t>周年，是中国老年教育发展</w:t>
      </w:r>
      <w:r>
        <w:t>40</w:t>
      </w:r>
      <w:r>
        <w:t>周年，也是安康老年大学融合发展老年教育和老干部活动工作的</w:t>
      </w:r>
      <w:r>
        <w:t>25</w:t>
      </w:r>
      <w:r>
        <w:t>周年。建校以来，老年大学在市委、市政府的高度重视下，整合多方资源，使学习活动场所发生了从小到大、从大到强的生动嬗变，目前活动学习条件走在了全省前列。现有教学室内面积</w:t>
      </w:r>
      <w:r>
        <w:t>8700</w:t>
      </w:r>
      <w:r>
        <w:t>平方米、室外面积</w:t>
      </w:r>
      <w:r>
        <w:t>5800</w:t>
      </w:r>
      <w:r>
        <w:t>平方米，拥有专业教学活动室</w:t>
      </w:r>
      <w:r>
        <w:t>23</w:t>
      </w:r>
      <w:r>
        <w:t>间。围绕习近平总书记提出的</w:t>
      </w:r>
      <w:r>
        <w:t>“</w:t>
      </w:r>
      <w:r>
        <w:t>有作为、有进步、有快乐</w:t>
      </w:r>
      <w:r>
        <w:t>”</w:t>
      </w:r>
      <w:r>
        <w:t>的办学要求，始终坚持</w:t>
      </w:r>
      <w:r>
        <w:t>“</w:t>
      </w:r>
      <w:r>
        <w:t>政治建校、质量立校、特色兴校、安全治校</w:t>
      </w:r>
      <w:r>
        <w:t>”</w:t>
      </w:r>
      <w:r>
        <w:t>的管理理念，遵循</w:t>
      </w:r>
      <w:r>
        <w:t>“</w:t>
      </w:r>
      <w:r>
        <w:t>增长知识</w:t>
      </w:r>
      <w:r>
        <w:rPr>
          <w:rFonts w:hint="eastAsia"/>
        </w:rPr>
        <w:t>、丰富生活、陶冶情操、促进健康、服务社会”的办学宗旨，现已取得显著的办学成就。设立市级分校</w:t>
      </w:r>
      <w:r>
        <w:t>4</w:t>
      </w:r>
      <w:r>
        <w:t>所，慈善分会</w:t>
      </w:r>
      <w:r>
        <w:t>1</w:t>
      </w:r>
      <w:r>
        <w:t>个，社区教学点</w:t>
      </w:r>
      <w:r>
        <w:t>1</w:t>
      </w:r>
      <w:r>
        <w:t>个。有老干部活动团队</w:t>
      </w:r>
      <w:r>
        <w:t>13</w:t>
      </w:r>
      <w:r>
        <w:t>个、服务老干部</w:t>
      </w:r>
      <w:r>
        <w:t>1500</w:t>
      </w:r>
      <w:r>
        <w:t>多人，有</w:t>
      </w:r>
      <w:r>
        <w:t>8</w:t>
      </w:r>
      <w:r>
        <w:t>个系</w:t>
      </w:r>
      <w:r>
        <w:t>41</w:t>
      </w:r>
      <w:r>
        <w:t>个专业、</w:t>
      </w:r>
      <w:r>
        <w:t>100</w:t>
      </w:r>
      <w:r>
        <w:t>个教学班，学员人数</w:t>
      </w:r>
      <w:r>
        <w:t>7000</w:t>
      </w:r>
      <w:r>
        <w:t>余人次，成立临时党支部（党小组）</w:t>
      </w:r>
      <w:r>
        <w:t>112</w:t>
      </w:r>
      <w:r>
        <w:t>个、参加活动的离退休干部党员</w:t>
      </w:r>
      <w:r>
        <w:t>400</w:t>
      </w:r>
      <w:r>
        <w:t>多人。历年来，累计培养学员</w:t>
      </w:r>
      <w:r>
        <w:t>2.8</w:t>
      </w:r>
      <w:r>
        <w:t>万人次，为社区和社会团体培养了大量文化骨干</w:t>
      </w:r>
      <w:r>
        <w:t>,</w:t>
      </w:r>
      <w:r>
        <w:t>带动全市</w:t>
      </w:r>
      <w:r>
        <w:t>6</w:t>
      </w:r>
      <w:r>
        <w:t>万离退休干部及社会老年人参加各类文化活动，老年大学形成了较为广泛的社会影响力，为全市老年教育树立了品牌示范作用。围绕已获得的</w:t>
      </w:r>
      <w:r>
        <w:t>“</w:t>
      </w:r>
      <w:r>
        <w:t>全</w:t>
      </w:r>
      <w:r>
        <w:rPr>
          <w:rFonts w:hint="eastAsia"/>
        </w:rPr>
        <w:t>国敬老文明号”“全省示范老年大学”“全省老干部活动示范中心”“全省老年教育老干部活动宣传工作先进集体”“市级文明单位”等荣誉，充分利用外宣、教学展演和文化交流活动，提升安康老年大学的知名度和影响力，放大老年教育品牌效应。</w:t>
      </w:r>
    </w:p>
    <w:p w:rsidR="00683CFD" w:rsidRDefault="00683CFD" w:rsidP="00683CFD">
      <w:pPr>
        <w:ind w:firstLineChars="200" w:firstLine="420"/>
      </w:pPr>
      <w:r>
        <w:t>信息赋能提质增效，积极构建智慧校园。坚持把老年教育工作置于全市老干部工作的大局中谋划、推进、落实，以信息化建设带动精准化、规范化建设。党的二十大报告指出，推进教育数字化，建设全民终身学习的学习型社会、学习型大国。我们积极建设智慧校园信息化平台，积极推广使用网上报名系统及数字校园信息系统，搭建起横向到边、纵向到底的管理服务体系，实现学员通过一部手机即可完成报名选课，学校通过一个平台就可实现教务教学全方位管理。按照市委老干局</w:t>
      </w:r>
      <w:r>
        <w:t>“</w:t>
      </w:r>
      <w:r>
        <w:t>四抓四促</w:t>
      </w:r>
      <w:r>
        <w:t>”</w:t>
      </w:r>
      <w:r>
        <w:t>总体部署，围绕</w:t>
      </w:r>
      <w:r>
        <w:t>“</w:t>
      </w:r>
      <w:r>
        <w:t>巩固全省示范老年大学创建成果，争创全国示范老年大学</w:t>
      </w:r>
      <w:r>
        <w:t>”</w:t>
      </w:r>
      <w:r>
        <w:t>总</w:t>
      </w:r>
      <w:r>
        <w:rPr>
          <w:rFonts w:hint="eastAsia"/>
        </w:rPr>
        <w:t>体目标，对标创建标准，积极实施无线网覆盖改造提升工程，将传统教室转化为智慧教室，丰富课堂教学形式。强化师资队伍建设，丰富老年教育内容，优化专业课程设置，举办“跨越数字鸿沟、享受智慧生活”公开课。积极开展线上线下智慧助老活动，加强培训工作，提升全校师生对智慧校园的认知了解。依托校园网络和多功能教学设备，录制热点专业精品课程，打造网络精品课堂及直播课。积极举办“红色秦巴老年艺术节”，深入挖掘安康红色地标和富硒资源等特色，探索助力地方经济社会发展的创新路径，打造“幸福安康”老年游学养品牌。</w:t>
      </w:r>
    </w:p>
    <w:p w:rsidR="00683CFD" w:rsidRDefault="00683CFD" w:rsidP="00683CFD">
      <w:pPr>
        <w:ind w:firstLineChars="200" w:firstLine="420"/>
      </w:pPr>
      <w:r>
        <w:t>以点带面攻坚克难，不断推动基层建设。为方便老年朋友就近入学，按照</w:t>
      </w:r>
      <w:r>
        <w:t>“</w:t>
      </w:r>
      <w:r>
        <w:t>提质、扩面</w:t>
      </w:r>
      <w:r>
        <w:t>”</w:t>
      </w:r>
      <w:r>
        <w:t>的工作思路，以创建全省示范为抓手，以深入基层调研为举措，不断推动老年大学向基层延伸，着力打造</w:t>
      </w:r>
      <w:r>
        <w:t>“</w:t>
      </w:r>
      <w:r>
        <w:t>家门口</w:t>
      </w:r>
      <w:r>
        <w:t>”</w:t>
      </w:r>
      <w:r>
        <w:t>的老年大学。目前，全市</w:t>
      </w:r>
      <w:r>
        <w:t>10</w:t>
      </w:r>
      <w:r>
        <w:t>个县区都有学习活动场地，总建筑面积</w:t>
      </w:r>
      <w:r>
        <w:t>12000</w:t>
      </w:r>
      <w:r>
        <w:t>多平方米。为破解基层办学难题，积极开展对县区老年教育老干部活动工作的调研指导，不断完善《校领导联系指导县区老年大学工作制度》。自</w:t>
      </w:r>
      <w:r>
        <w:t>2021</w:t>
      </w:r>
      <w:r>
        <w:t>年全省首批示范评审以来，岚皋老年大学、镇坪老年大学被评为全省示范老年大学，旬阳市老干部活动中心被评为全省示范老干部活动中</w:t>
      </w:r>
      <w:r>
        <w:rPr>
          <w:rFonts w:hint="eastAsia"/>
        </w:rPr>
        <w:t>心。结合中心城区老年教育发展实际，安康老年大学先后批准设立安康老年大学群艺馆分校、江南分校、江北分校、育才路分校和育才路教学点。围绕搭建市本级老年教育资源共享和公共服务平台，要持续加强对社会力量办学分校的业务指导，规范分校的申报和审批流程，完善分校和教学点管理办法和考核办法，推动形成具有安康特色的老年教育发展新格局。</w:t>
      </w:r>
    </w:p>
    <w:p w:rsidR="00683CFD" w:rsidRDefault="00683CFD" w:rsidP="00C34C6B">
      <w:pPr>
        <w:jc w:val="right"/>
      </w:pPr>
      <w:r w:rsidRPr="00C34C6B">
        <w:rPr>
          <w:rFonts w:hint="eastAsia"/>
        </w:rPr>
        <w:t>安康市老干部活动中心</w:t>
      </w:r>
      <w:r>
        <w:rPr>
          <w:rFonts w:hint="eastAsia"/>
        </w:rPr>
        <w:t>2023-10-16</w:t>
      </w:r>
    </w:p>
    <w:p w:rsidR="00683CFD" w:rsidRDefault="00683CFD" w:rsidP="00F429CF">
      <w:pPr>
        <w:sectPr w:rsidR="00683CFD" w:rsidSect="00F429CF">
          <w:type w:val="continuous"/>
          <w:pgSz w:w="11906" w:h="16838"/>
          <w:pgMar w:top="1644" w:right="1236" w:bottom="1418" w:left="1814" w:header="851" w:footer="907" w:gutter="0"/>
          <w:pgNumType w:start="1"/>
          <w:cols w:space="720"/>
          <w:docGrid w:type="lines" w:linePitch="341" w:charSpace="2373"/>
        </w:sectPr>
      </w:pPr>
    </w:p>
    <w:p w:rsidR="001B77C4" w:rsidRDefault="001B77C4"/>
    <w:sectPr w:rsidR="001B77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3CFD"/>
    <w:rsid w:val="001B77C4"/>
    <w:rsid w:val="00683C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3C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3C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1449</Characters>
  <Application>Microsoft Office Word</Application>
  <DocSecurity>0</DocSecurity>
  <Lines>12</Lines>
  <Paragraphs>3</Paragraphs>
  <ScaleCrop>false</ScaleCrop>
  <Company>Microsoft</Company>
  <LinksUpToDate>false</LinksUpToDate>
  <CharactersWithSpaces>1700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