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D34" w:rsidRDefault="00C53D34" w:rsidP="00223E9F">
      <w:pPr>
        <w:pStyle w:val="1"/>
      </w:pPr>
      <w:r w:rsidRPr="00223E9F">
        <w:rPr>
          <w:rFonts w:hint="eastAsia"/>
        </w:rPr>
        <w:t>甘州区：“七个助力”擦亮离退休干部作用</w:t>
      </w:r>
      <w:r w:rsidRPr="00223E9F">
        <w:t xml:space="preserve"> 发挥品牌底色</w:t>
      </w:r>
    </w:p>
    <w:p w:rsidR="00C53D34" w:rsidRDefault="00C53D34" w:rsidP="00C53D34">
      <w:pPr>
        <w:ind w:firstLineChars="200" w:firstLine="420"/>
      </w:pPr>
      <w:r>
        <w:t>甘州区聚焦中心大局，突出政治引领，围绕</w:t>
      </w:r>
      <w:r>
        <w:t>“</w:t>
      </w:r>
      <w:r>
        <w:t>七个助力</w:t>
      </w:r>
      <w:r>
        <w:t>”</w:t>
      </w:r>
      <w:r>
        <w:t>扎实开展离退休干部作用发挥品牌创建工作，有力促进离退休干部发挥优势作用，奏响离退休干部</w:t>
      </w:r>
      <w:r>
        <w:t>“</w:t>
      </w:r>
      <w:r>
        <w:t>退休不褪色、增添正能量</w:t>
      </w:r>
      <w:r>
        <w:t>”</w:t>
      </w:r>
      <w:r>
        <w:t>的主旋律。</w:t>
      </w:r>
    </w:p>
    <w:p w:rsidR="00C53D34" w:rsidRDefault="00C53D34" w:rsidP="00C53D34">
      <w:pPr>
        <w:ind w:firstLineChars="200" w:firstLine="420"/>
      </w:pPr>
      <w:r>
        <w:rPr>
          <w:rFonts w:hint="eastAsia"/>
        </w:rPr>
        <w:t>助力新时代党的建设。发挥星级标准化离退休干部党支部的战斗堡垒作用和党员的先锋模范作用，吸纳</w:t>
      </w:r>
      <w:r>
        <w:t>15</w:t>
      </w:r>
      <w:r>
        <w:t>名党建工作经验丰富的</w:t>
      </w:r>
      <w:r>
        <w:t>“</w:t>
      </w:r>
      <w:r>
        <w:t>银龄书记</w:t>
      </w:r>
      <w:r>
        <w:t>”</w:t>
      </w:r>
      <w:r>
        <w:t>成立离退休干部党员先锋队，</w:t>
      </w:r>
      <w:r>
        <w:t>“</w:t>
      </w:r>
      <w:r>
        <w:t>牵手结对</w:t>
      </w:r>
      <w:r>
        <w:t>”</w:t>
      </w:r>
      <w:r>
        <w:t>基层党组织。在农村，重点结对基层治理相对薄弱村、软弱涣散村，指导帮助基层组织建强党的组织，规范党内组织生活，推进基层党组织有效实施乡村振兴战略。在城市，重点结对老旧小区、城乡结合部等治理任务较重的社区党组织，积极参与助老扶幼、便民服务、环境整治、文明城市创建等志愿服务活动，为构建和谐村</w:t>
      </w:r>
      <w:r>
        <w:t>(</w:t>
      </w:r>
      <w:r>
        <w:t>社区</w:t>
      </w:r>
      <w:r>
        <w:t>)</w:t>
      </w:r>
      <w:r>
        <w:t>增光添彩。</w:t>
      </w:r>
    </w:p>
    <w:p w:rsidR="00C53D34" w:rsidRDefault="00C53D34" w:rsidP="00C53D34">
      <w:pPr>
        <w:ind w:firstLineChars="200" w:firstLine="420"/>
      </w:pPr>
      <w:r>
        <w:rPr>
          <w:rFonts w:hint="eastAsia"/>
        </w:rPr>
        <w:t>助力农村科技培训。充分发挥农业、水务、林草等行业系统离退休干部的专业技术优势，成立“科技助力专家服务团”，开展“送科技”“送知识”下乡等活动</w:t>
      </w:r>
      <w:r>
        <w:t>8</w:t>
      </w:r>
      <w:r>
        <w:t>场次，举办科普知识讲座，发放科普宣传资料，为农村产业发展、特色林果产业培育、种养殖技能培训等提供信息咨询和技术指导。发挥老同志经验优势，帮助驻村干部、农村创业青年等群体理清工作思路、传授经验做法、谋实工作举措，解决工作中的难点疑虑，提高领导发展带富致富的能力水平。</w:t>
      </w:r>
    </w:p>
    <w:p w:rsidR="00C53D34" w:rsidRDefault="00C53D34" w:rsidP="00C53D34">
      <w:pPr>
        <w:ind w:firstLineChars="200" w:firstLine="420"/>
      </w:pPr>
      <w:r>
        <w:rPr>
          <w:rFonts w:hint="eastAsia"/>
        </w:rPr>
        <w:t>助力培育时代新人。发挥区老年大学“五老”集中的人才优势和平台优势，组织热心关心下一代工作的</w:t>
      </w:r>
      <w:r>
        <w:t>120</w:t>
      </w:r>
      <w:r>
        <w:t>多名</w:t>
      </w:r>
      <w:r>
        <w:t>“</w:t>
      </w:r>
      <w:r>
        <w:t>五老</w:t>
      </w:r>
      <w:r>
        <w:t>”</w:t>
      </w:r>
      <w:r>
        <w:t>，积极参与青少年思想政治建设和青少年特殊群体关爱工作，坚持不懈向青少年讲历史讲传统、传思想传精神，帮助青少年扣好人生的</w:t>
      </w:r>
      <w:r>
        <w:t>“</w:t>
      </w:r>
      <w:r>
        <w:t>第一粒扣子</w:t>
      </w:r>
      <w:r>
        <w:t>”</w:t>
      </w:r>
      <w:r>
        <w:t>，树立正确的世界观、人生观、价值观。深入开展</w:t>
      </w:r>
      <w:r>
        <w:t>“</w:t>
      </w:r>
      <w:r>
        <w:t>五助</w:t>
      </w:r>
      <w:r>
        <w:t>”</w:t>
      </w:r>
      <w:r>
        <w:t>活动，先后组织</w:t>
      </w:r>
      <w:r>
        <w:t>120</w:t>
      </w:r>
      <w:r>
        <w:t>名</w:t>
      </w:r>
      <w:r>
        <w:t>“</w:t>
      </w:r>
      <w:r>
        <w:t>五老</w:t>
      </w:r>
      <w:r>
        <w:t>”</w:t>
      </w:r>
      <w:r>
        <w:t>结对帮扶</w:t>
      </w:r>
      <w:r>
        <w:t>160</w:t>
      </w:r>
      <w:r>
        <w:t>名家庭生活困难学生，落实帮扶资金</w:t>
      </w:r>
      <w:r>
        <w:t>15.45</w:t>
      </w:r>
      <w:r>
        <w:t>万元，为青少年学习成长保驾护航。</w:t>
      </w:r>
    </w:p>
    <w:p w:rsidR="00C53D34" w:rsidRDefault="00C53D34" w:rsidP="00C53D34">
      <w:pPr>
        <w:ind w:firstLineChars="200" w:firstLine="420"/>
      </w:pPr>
      <w:r>
        <w:rPr>
          <w:rFonts w:hint="eastAsia"/>
        </w:rPr>
        <w:t>助力法律援助服务。发挥公安、检察、法院等司法系统离退休干部懂政策、懂法纪的工作优势，成立老干部“法律工作室”“咨询调解室”，开展矛盾调解、法律援助、法律宣讲、“以案释法”等活动，引导群众了解基本法律知识，帮助解决基层实际问题。发动</w:t>
      </w:r>
      <w:r>
        <w:t>112</w:t>
      </w:r>
      <w:r>
        <w:t>名公检司法系统退休老干部担任法治副校长、法治辅导员、法治宣传员，开展普法志愿服务和未成年人司法保护，持续提高青少年法治宣传教育覆盖率。</w:t>
      </w:r>
    </w:p>
    <w:p w:rsidR="00C53D34" w:rsidRDefault="00C53D34" w:rsidP="00C53D34">
      <w:pPr>
        <w:ind w:firstLineChars="200" w:firstLine="420"/>
      </w:pPr>
      <w:r>
        <w:rPr>
          <w:rFonts w:hint="eastAsia"/>
        </w:rPr>
        <w:t>助力完善基层治理。动员</w:t>
      </w:r>
      <w:r>
        <w:t>165</w:t>
      </w:r>
      <w:r>
        <w:t>名</w:t>
      </w:r>
      <w:r>
        <w:t>“</w:t>
      </w:r>
      <w:r>
        <w:t>五老</w:t>
      </w:r>
      <w:r>
        <w:t>”</w:t>
      </w:r>
      <w:r>
        <w:t>建立</w:t>
      </w:r>
      <w:r>
        <w:t>“</w:t>
      </w:r>
      <w:r>
        <w:t>十大员</w:t>
      </w:r>
      <w:r>
        <w:t>”</w:t>
      </w:r>
      <w:r>
        <w:t>志愿服务队，聚焦群众急难愁盼问题，参与法律宣传教育、救助弱势群体、调解邻里纠纷、和谐社区建设等工作，最美</w:t>
      </w:r>
      <w:r>
        <w:t>“</w:t>
      </w:r>
      <w:r>
        <w:t>夕阳红</w:t>
      </w:r>
      <w:r>
        <w:t>”</w:t>
      </w:r>
      <w:r>
        <w:t>化身热心</w:t>
      </w:r>
      <w:r>
        <w:t>“</w:t>
      </w:r>
      <w:r>
        <w:t>志愿红</w:t>
      </w:r>
      <w:r>
        <w:t>”</w:t>
      </w:r>
      <w:r>
        <w:t>，在基层治理中彰显</w:t>
      </w:r>
      <w:r>
        <w:t>“</w:t>
      </w:r>
      <w:r>
        <w:t>老当益壮、奉献余热</w:t>
      </w:r>
      <w:r>
        <w:t>”</w:t>
      </w:r>
      <w:r>
        <w:t>的银发担当。加强舆论引导，扩大社会影响，积极吸纳和带动其他老年人和志愿服务者共同参与志愿服务活动，增强活动的感染力和影响力，为文明城市创建共治共建共享聚集力量。</w:t>
      </w:r>
    </w:p>
    <w:p w:rsidR="00C53D34" w:rsidRDefault="00C53D34" w:rsidP="00C53D34">
      <w:pPr>
        <w:ind w:firstLineChars="200" w:firstLine="420"/>
      </w:pPr>
      <w:r>
        <w:rPr>
          <w:rFonts w:hint="eastAsia"/>
        </w:rPr>
        <w:t>助力文化教育传承。充分利用红西路军烈士纪念馆、高金城烈士纪念馆、龙渠会议遗址等红色教育资源，组织“五老”面向青少年讲好党的故事、讲好红军的故事、讲好西路军的故事，引领青少年从中汲取信仰力量、筑牢信仰之基。以迎庆中国共产党成立</w:t>
      </w:r>
      <w:r>
        <w:t>102</w:t>
      </w:r>
      <w:r>
        <w:t>周年、党的二十大胜利召开等重要节点为契机，主动与街道社区、学校等联建共融，常态化组织开展</w:t>
      </w:r>
      <w:r>
        <w:t>“</w:t>
      </w:r>
      <w:r>
        <w:t>文艺演出进社区</w:t>
      </w:r>
      <w:r>
        <w:t>”“</w:t>
      </w:r>
      <w:r>
        <w:t>老少同台诵经典</w:t>
      </w:r>
      <w:r>
        <w:t>”</w:t>
      </w:r>
      <w:r>
        <w:t>等活动，协同做好文化保护、文艺宣传、文化传承等方面工作。</w:t>
      </w:r>
    </w:p>
    <w:p w:rsidR="00C53D34" w:rsidRDefault="00C53D34" w:rsidP="00C53D34">
      <w:pPr>
        <w:ind w:firstLineChars="200" w:firstLine="420"/>
      </w:pPr>
      <w:r>
        <w:rPr>
          <w:rFonts w:hint="eastAsia"/>
        </w:rPr>
        <w:t>助力弘扬文明新风。组织离退休干部党员参与抵制婚丧陋习、天价彩礼等不良社会风气，带头宣扬文明新风，倡导节俭节约风尚，引导身边群众爱国爱党、遵纪守法，向上向善、孝老爱亲，重义守信、勤俭持家，营造邻里和睦的良好氛围，深入推动乡风文明建设。深入开展“五老弘扬好家教好家风”主题教育活动，广大“五老”带头亮家风、立家训、定家规，传播好声音，展示新风采，增添正能量，累计开展教育活动</w:t>
      </w:r>
      <w:r>
        <w:t>12</w:t>
      </w:r>
      <w:r>
        <w:t>场次。</w:t>
      </w:r>
    </w:p>
    <w:p w:rsidR="00C53D34" w:rsidRDefault="00C53D34" w:rsidP="00223E9F">
      <w:pPr>
        <w:jc w:val="right"/>
      </w:pPr>
      <w:r w:rsidRPr="00223E9F">
        <w:rPr>
          <w:rFonts w:hint="eastAsia"/>
        </w:rPr>
        <w:t>甘州融媒</w:t>
      </w:r>
      <w:r>
        <w:rPr>
          <w:rFonts w:hint="eastAsia"/>
        </w:rPr>
        <w:t>2023-9-26</w:t>
      </w:r>
    </w:p>
    <w:p w:rsidR="00C53D34" w:rsidRDefault="00C53D34" w:rsidP="00C36DA3">
      <w:pPr>
        <w:sectPr w:rsidR="00C53D34" w:rsidSect="00C36DA3">
          <w:type w:val="continuous"/>
          <w:pgSz w:w="11906" w:h="16838"/>
          <w:pgMar w:top="1644" w:right="1236" w:bottom="1418" w:left="1814" w:header="851" w:footer="907" w:gutter="0"/>
          <w:pgNumType w:start="1"/>
          <w:cols w:space="720"/>
          <w:docGrid w:type="lines" w:linePitch="341" w:charSpace="2373"/>
        </w:sectPr>
      </w:pPr>
    </w:p>
    <w:p w:rsidR="00BF71E0" w:rsidRDefault="00BF71E0"/>
    <w:sectPr w:rsidR="00BF71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3D34"/>
    <w:rsid w:val="00BF71E0"/>
    <w:rsid w:val="00C53D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3D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3D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1320</Characters>
  <Application>Microsoft Office Word</Application>
  <DocSecurity>0</DocSecurity>
  <Lines>11</Lines>
  <Paragraphs>3</Paragraphs>
  <ScaleCrop>false</ScaleCrop>
  <Company>Microsoft</Company>
  <LinksUpToDate>false</LinksUpToDate>
  <CharactersWithSpaces>1548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2023-12-20T06:51:00Z</dcterms:created>
</cp:coreProperties>
</file>