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27C2" w:rsidRPr="00AD35E7" w:rsidRDefault="00B427C2" w:rsidP="00AD35E7">
      <w:pPr>
        <w:pStyle w:val="1"/>
      </w:pPr>
      <w:r w:rsidRPr="00AD35E7">
        <w:rPr>
          <w:rFonts w:hint="eastAsia"/>
        </w:rPr>
        <w:t>海南：扛起全面从严治党责任</w:t>
      </w:r>
      <w:r w:rsidRPr="00AD35E7">
        <w:t xml:space="preserve"> 加强自由贸易港干部队伍建设</w:t>
      </w:r>
    </w:p>
    <w:p w:rsidR="00B427C2" w:rsidRDefault="00B427C2" w:rsidP="00B427C2">
      <w:pPr>
        <w:ind w:firstLineChars="200" w:firstLine="420"/>
        <w:jc w:val="left"/>
      </w:pPr>
      <w:r>
        <w:rPr>
          <w:rFonts w:hint="eastAsia"/>
        </w:rPr>
        <w:t>习近平总书记指出，党要管党，首先是管好干部；从严治党，关键是从严治吏。全国组织工作会议落实党的二十大关于坚定不移全面从严治党的战略部署，对充分发挥组织工作在全面从严治党中的职能作用，建设堪当民族复兴重任的高素质干部队伍提出了明确要求。海南将以习近平总书记关于党的建设的重要思想为指引，全面贯彻落实全国组织工作会议精神，坚持党管干部原则，把严的标准、严的要求、严的措施贯穿干部选育管用全过程，锻造适应自由贸易港建设需要的中坚力量。</w:t>
      </w:r>
    </w:p>
    <w:p w:rsidR="00B427C2" w:rsidRDefault="00B427C2" w:rsidP="00B427C2">
      <w:pPr>
        <w:ind w:firstLineChars="200" w:firstLine="420"/>
        <w:jc w:val="left"/>
      </w:pPr>
      <w:r>
        <w:rPr>
          <w:rFonts w:hint="eastAsia"/>
        </w:rPr>
        <w:t>严格素质培养，筑牢干部从政之基。从严抓好干部素质培养是从严治吏的基础工作。未来</w:t>
      </w:r>
      <w:r>
        <w:t>5</w:t>
      </w:r>
      <w:r>
        <w:t>年是海南自由贸易港建设的关键期，也是干部能力提升期和经验积累期。必须持续巩固深化干部能力建设，有针对性地补短板、强弱项，帮助干部坚定理想信念、更新知识观念、掌握过硬本领，打牢干部成长的基础。加强政治训练。深入开展学习贯彻习近平新时代中国特色社会主义思想主题教育，完善理论学习长效机制，组织实施党的创新理论学习教育计划，精心打造习近平新时代中国特色社会主义思想在海南的实践课程体系，推动广大党员、干部在以学铸魂、以学增智、以学正风</w:t>
      </w:r>
      <w:r>
        <w:rPr>
          <w:rFonts w:hint="eastAsia"/>
        </w:rPr>
        <w:t>、以学促干上取得实实在在的成效。抓住理想信念这个根本，持续强化政治忠诚教育和党性教育，用好海南琼崖纵队纪念场所、红色娘子军纪念园等红色资源，引导广大党员、干部坚定理想信念、砥砺奋进之志。加强实战培训。对标海南高质量发展和自由贸易港封关运作需要，制定实施全省干部教育培训规划，创新开发自由贸易港特色课程体系，综合运用案例教学、情景模拟、桌面推演、工作复盘等多种方式方法开展实战化专业能力培训，帮助干部进一步提高专业本领、拓宽国际视野。坚持从严治学、从严治教，严肃培训纪律，加强对干部参加培训成果转化运用情况的跟踪评价，让干部在学以致用、以用促学的良性循环中真正有收获、得进益。加强实践锻炼。坚持把基层和开放前沿作为最重要、最有效的培养平台，有组织有计划地让干部在自由贸易港建设一线、艰苦复杂环境、关键吃劲岗位经受锻炼、增长才干。制定加大领导干部交流的若干举措，积极推动市县、省直机关、国有企事业单位、法定机构干部跨地区跨领域跨条块交流任职，持续选派干部到中央单位、先进发达地区挂职交流、跟班学习，有针对性地安排干部在省内开展双向挂职工作，稳妥有序开展公务员国际交流合作，引导干部在火热实践中增强推动高质量发展、服务群众、防范化解风险本领。</w:t>
      </w:r>
    </w:p>
    <w:p w:rsidR="00B427C2" w:rsidRDefault="00B427C2" w:rsidP="00B427C2">
      <w:pPr>
        <w:ind w:firstLineChars="200" w:firstLine="420"/>
        <w:jc w:val="left"/>
      </w:pPr>
      <w:r>
        <w:rPr>
          <w:rFonts w:hint="eastAsia"/>
        </w:rPr>
        <w:t>严格知事识人，考准干部德才表现。从严抓好干部考核评价是从严治吏的重要手段。必须按照“党中央所向、自贸港所需、老百姓所盼”的要求，不断完善体现新发展理念和正确政绩观要求的考核评价体系，开展经常性、制度化、全覆盖的干部考核，真正把干部识准考实。突出政治把关。深入落实《海南自由贸易港领导干部政治素质考察考核实施办法》，将习近平总书记关于海南工作的系列重要讲话、重要指示批示精神和党中央重大决策部署贯彻落实情况作为干部评价的重点内容，引导领导干部坚定拥护“两个确立”、坚决做到“两个维护”。科学运用政治素质反向量化测评、政治责任自查自评、政治理论水平测试等方式，将政治忠诚、政治定力、政治担当、政治能力、政治自律等细化、量化为具体考核指标、典型行为特征，对干部政治素质准确画像，坚决挡住伪忠诚、假忠诚的“两面人”。改进政绩考核。针对各地区各单位资源禀赋、基础水平、发展阶段、职能职责的不同，进一步明确考核重点、完善考核内容、优化指标设置，引导干部完整、准确、全面贯彻新发展理念，锚定海南“一本三基四梁八柱”战略框架，积极构建“三极一带一区”区域协调发展新格局。列出负面清单、划出底线红线，让干部把为民造福作为最重要的政绩，多做打基础、利长远、惠民生、得民心的事，真正做到对历史和人民负责。完善考核方式。坚持近距离、全方位、多角度识别干部，开展好两年一次的省管领导班子和领导干部大考察，持续加强平时考核和专项考核，综合运用列席重要会议、参加重要工作活动、谈心谈话、现场观摩、调研走访、专项检查等多种途径了解干部真实表现，全面及时精准掌握干部“第一手资料”。研究建立在自由贸易港一线考察、激励干部机制，重点看干部在落实自由贸易港政策、推动全岛封关运作时是否埋头苦干、担当作为，在推动制度集成创新、加快构建开放型生态型创新型产业体系时是否开拓创新、锐意进取，在拼抢招商引资、防范化解风险时是否知重负重、迎难而上，加大对一贯表现良好、关键时刻能冲得上、扛硬活、打硬仗干部的选拔使用，以考核“指挥棒”引导党员、干部勇于冲锋到一线、建功在一线。</w:t>
      </w:r>
    </w:p>
    <w:p w:rsidR="00B427C2" w:rsidRDefault="00B427C2" w:rsidP="00B427C2">
      <w:pPr>
        <w:ind w:firstLineChars="200" w:firstLine="420"/>
        <w:jc w:val="left"/>
      </w:pPr>
      <w:r>
        <w:rPr>
          <w:rFonts w:hint="eastAsia"/>
        </w:rPr>
        <w:t>严格选拔任用，把好干部选用关口。从严抓好干部选拔任用是从严治吏的关键环节。必须坚决落实新时代好干部标准，坚持德才兼备、以德为先、任人唯贤，坚持五湖四海、不拘一格、好中选优，坚持事业为上、依事择人、人岗相适，真正把自由贸易港建设需要的好干部发现出来、使用起来。树立鲜明导向。按照全国组织工作会议提出的“四个注重选拔、四个坚决不用”的重要要求，坚持把政治标准放在首位，强化重实干、重实绩的用人导向，把干部干了什么事、干成多少事、干的事群众认不认可作为选拔干部的根本依据，在赛马场上选千里马，在实践实战中选实干家，在斗争一线选奋斗者。深入挖掘担当作为的优秀干部典型，每年以省委省政府名义评选表彰一批“自由贸易港建设担当作为好干部”，把那些一心扑在自贸港事业上，政治素质好、思想解放、敢闯敢试、大胆创新、实绩突出的优秀干部选用起来，营造见贤思齐、比学赶超的良好氛围。同时，对那些精神状态懈怠、躺平摆烂，不想为、不作为、不会为，不适宜担任现职的干部，按照中央《推进领导干部能上能下规定》和省里实施细则，在把准情形、严格程序的基础上规范地调、精准地调、坚决地调，树立能者上、优者奖、庸者下、劣者汰的鲜明导向。拓宽选用视野。坚持干部“一盘棋”，统筹用好整个干部队伍资源，持续从中央单位、境内外发达地区引进优秀干部人才挂职任职，面向全球选聘选调高端技术和管理人才充实到国有企事业单位、法定机构等领导班子，从国有企业、事业单位、高等院校、科研院所选拔优秀干部到党政机关工作，激发“鲶鱼效应”。坚持人事相宜原则，把研究“人”和研究“事”有机结合起来，聚焦自由贸易港建设整体布局做好“事”的职能分析，聚焦班子整体效能发挥、提升人岗匹配度做好“人”的识别评价。加强干部队伍的动态调整，持续优化干部队伍来源、年龄、专业等结构，把合适的干部放到合适的岗位上，使干部各得其所、各尽其职、各展其能。匡正用人风气。进一步严明组织人事纪律，制定海南省组工干部行为规范，坚决纠正和防止组织工作中的不正之风，对跑风漏气、封官许愿、说情打招呼等行为，一经发现查实就清除出组工队伍。进一步严明选人用人程序，严格落实“凡提四必”和“双签字”等制度，该有的环节一个都不能少，该由上级决定的事项决不擅自做主，该按规矩办的决不搞例外，防止随意变通、程序空转。进一步严明选用监督机制，以开展选人用人专项检查和选人用人“一报告两评议”工作为主要抓手，建立检查、评议、分析、约谈、整改、奖惩的全链条闭环式管理，建立健全倒查机制，凡出现“带病提拔”、突击提拔、违规破格提拔等问题，都要对选拔任用过程进行倒查，真正压实各级党委（党组）选人用人主体责任，推动选人用人风气真正纯洁起来。</w:t>
      </w:r>
    </w:p>
    <w:p w:rsidR="00B427C2" w:rsidRDefault="00B427C2" w:rsidP="00B427C2">
      <w:pPr>
        <w:ind w:firstLineChars="200" w:firstLine="420"/>
        <w:jc w:val="left"/>
      </w:pPr>
      <w:r>
        <w:rPr>
          <w:rFonts w:hint="eastAsia"/>
        </w:rPr>
        <w:t>严格监督管理，强化干部纪律意识。从严抓好干部监督管理是从严治吏的根本要求。必须坚持过程全覆盖、领域全覆盖、对象全覆盖，压实各单位党委和主要负责人的主体责任，主动做好信息沟通、措施配合和成果共享，加强干部全方位管理和经常性监督，不断完善从严管理监督干部体系。做深政治监督。加强对习近平总书记关于海南工作的系列重要讲话、重要指示批示精神和党中央重大决策部署落实情况的监督检查，把其中关于推进自由贸易港建设、海南高质量发展、全面从严治党等重要要求细化为督查的具体内容，健全分工、督办、反馈、问效等推进工作机制，推动政治监督具体化、精准化、常态化，把“两个维护”落到实处。夯实日常监督。延伸“严”的链条，强化主动监督、靠前监督，严格落实谈心谈话、提醒函询诫勉等制度，加强对干部思想、工作等情况分析研判，及时发现和掌握苗头性、倾向性问题。扎紧“严”的笼子，常态化规范领导干部配偶、子女及其配偶经商办企业行为，严格执行领导干部兼职、出国（境）、离职后从严管理、“裸官”管理等规定，开展重点领域问题整治，对违规违纪典型案例进行公开通报，推动严的举措一以贯之。织密“严”的网络，定期开展座谈、家访、调研等，把领导意见和群众口碑、“八小时以内”和“八小时以外”贯通起来，推动监督网络延伸至生活圈、朋友圈、社交圈，做到无死角、不留白。聚力重点监督。着力管好关键人，紧盯领导干部这个“关键少数”，高质量做好领导干部报告个人有关事项工作，防范自由贸易港高度开放环境下涉外行为风险，不断加大核查力度、提高核查比例，确保一届任期内实现查核全覆盖；加强对境外人员担任海南自由贸易港法定机构、事业单位、国有企业主要负责人的监督。着力管住关键事，紧盯资源规划、工程建设、国有企业、政法、金融等权力集中、资金密集、资源富集的重点领域和关键岗位，健全源头治理、前端处理的制度机制，推动规范履职、谨慎用权。着力管在关键时，既要把功夫下在平时，更要提防重要时间节点，打好廉政“预防针”，确保领导干部慎独慎微、慎始慎终。</w:t>
      </w:r>
    </w:p>
    <w:p w:rsidR="00B427C2" w:rsidRPr="002239B0" w:rsidRDefault="00B427C2" w:rsidP="00B427C2">
      <w:pPr>
        <w:ind w:firstLineChars="200" w:firstLine="420"/>
        <w:jc w:val="left"/>
      </w:pPr>
      <w:r>
        <w:rPr>
          <w:rFonts w:hint="eastAsia"/>
        </w:rPr>
        <w:t>（作者为中共海南省委常委、组织部长）</w:t>
      </w:r>
    </w:p>
    <w:p w:rsidR="00B427C2" w:rsidRDefault="00B427C2" w:rsidP="00B427C2">
      <w:pPr>
        <w:ind w:firstLineChars="200" w:firstLine="420"/>
        <w:jc w:val="left"/>
      </w:pPr>
      <w:r>
        <w:rPr>
          <w:rFonts w:hint="eastAsia"/>
        </w:rPr>
        <w:t>冯忠华</w:t>
      </w:r>
    </w:p>
    <w:p w:rsidR="00B427C2" w:rsidRDefault="00B427C2" w:rsidP="00B427C2">
      <w:pPr>
        <w:ind w:firstLineChars="200" w:firstLine="420"/>
        <w:jc w:val="right"/>
      </w:pPr>
      <w:r w:rsidRPr="002239B0">
        <w:rPr>
          <w:rFonts w:hint="eastAsia"/>
        </w:rPr>
        <w:t>《党建研究》</w:t>
      </w:r>
      <w:r w:rsidRPr="002239B0">
        <w:t>2023</w:t>
      </w:r>
      <w:r w:rsidRPr="002239B0">
        <w:t>年第</w:t>
      </w:r>
      <w:r w:rsidRPr="002239B0">
        <w:t>9</w:t>
      </w:r>
      <w:r w:rsidRPr="002239B0">
        <w:t>期</w:t>
      </w:r>
    </w:p>
    <w:p w:rsidR="00B427C2" w:rsidRDefault="00B427C2" w:rsidP="006A5AB4">
      <w:pPr>
        <w:sectPr w:rsidR="00B427C2" w:rsidSect="006A5AB4">
          <w:type w:val="continuous"/>
          <w:pgSz w:w="11906" w:h="16838"/>
          <w:pgMar w:top="1644" w:right="1236" w:bottom="1418" w:left="1814" w:header="851" w:footer="907" w:gutter="0"/>
          <w:pgNumType w:start="1"/>
          <w:cols w:space="720"/>
          <w:docGrid w:type="lines" w:linePitch="341" w:charSpace="2373"/>
        </w:sectPr>
      </w:pPr>
    </w:p>
    <w:p w:rsidR="00676193" w:rsidRDefault="00676193"/>
    <w:sectPr w:rsidR="0067619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427C2"/>
    <w:rsid w:val="00676193"/>
    <w:rsid w:val="00B427C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427C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427C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577</Words>
  <Characters>3293</Characters>
  <Application>Microsoft Office Word</Application>
  <DocSecurity>0</DocSecurity>
  <Lines>27</Lines>
  <Paragraphs>7</Paragraphs>
  <ScaleCrop>false</ScaleCrop>
  <Company>Microsoft</Company>
  <LinksUpToDate>false</LinksUpToDate>
  <CharactersWithSpaces>3863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2023-12-29T06:03:00Z</dcterms:created>
</cp:coreProperties>
</file>