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7B0" w:rsidRDefault="00A407B0">
      <w:pPr>
        <w:pStyle w:val="1"/>
      </w:pPr>
      <w:r>
        <w:t>安庆市桐城市残联：服务</w:t>
      </w:r>
      <w:r>
        <w:t>“</w:t>
      </w:r>
      <w:r>
        <w:t>姿态</w:t>
      </w:r>
      <w:r>
        <w:t>”</w:t>
      </w:r>
      <w:r>
        <w:t>点亮助残</w:t>
      </w:r>
      <w:r>
        <w:t>“</w:t>
      </w:r>
      <w:r>
        <w:t>三色调</w:t>
      </w:r>
      <w:r>
        <w:t>”</w:t>
      </w:r>
    </w:p>
    <w:p w:rsidR="00A407B0" w:rsidRDefault="00A407B0">
      <w:pPr>
        <w:ind w:firstLine="420"/>
      </w:pPr>
      <w:r>
        <w:t>康复是残疾人的基本民生需求，残疾人康复服务高质量发展是实现</w:t>
      </w:r>
      <w:r>
        <w:t>“</w:t>
      </w:r>
      <w:r>
        <w:t>健康中国</w:t>
      </w:r>
      <w:r>
        <w:t>”</w:t>
      </w:r>
      <w:r>
        <w:t>目标的重要内容。近年来，市残联聚焦残疾人康复服务需求，优化服务机制，提升服务质效，以良好的服务姿态亮出助残民生实事项目</w:t>
      </w:r>
      <w:r>
        <w:t>“</w:t>
      </w:r>
      <w:r>
        <w:t>三种色调</w:t>
      </w:r>
      <w:r>
        <w:t>”</w:t>
      </w:r>
      <w:r>
        <w:t>。</w:t>
      </w:r>
    </w:p>
    <w:p w:rsidR="00A407B0" w:rsidRDefault="00A407B0">
      <w:pPr>
        <w:ind w:firstLine="420"/>
      </w:pPr>
      <w:r>
        <w:t>统筹推进亮</w:t>
      </w:r>
      <w:r>
        <w:t>“</w:t>
      </w:r>
      <w:r>
        <w:t>底色</w:t>
      </w:r>
      <w:r>
        <w:t>”</w:t>
      </w:r>
      <w:r>
        <w:t>。市残联在常态化开展工作的基础上，坚持稳中求进工作总基调，统筹推进残疾人康复民生实事。今年以来，制定出台了《</w:t>
      </w:r>
      <w:r>
        <w:t>2023</w:t>
      </w:r>
      <w:r>
        <w:t>年桐城市困难残疾人康复实施办法》，严格执行规定，实施应救尽救，做到应补尽补。全市</w:t>
      </w:r>
      <w:r>
        <w:t>308</w:t>
      </w:r>
      <w:r>
        <w:t>名</w:t>
      </w:r>
      <w:r>
        <w:t>“</w:t>
      </w:r>
      <w:r>
        <w:t>四类</w:t>
      </w:r>
      <w:r>
        <w:t>”</w:t>
      </w:r>
      <w:r>
        <w:t>残疾儿童进入民生工程定点康复机构进行康复训练；为</w:t>
      </w:r>
      <w:r>
        <w:t>948</w:t>
      </w:r>
      <w:r>
        <w:t>名困难精神残疾人发放药费补助</w:t>
      </w:r>
      <w:r>
        <w:t>94.8</w:t>
      </w:r>
      <w:r>
        <w:t>万元；全面落实基本辅具适配服务，为</w:t>
      </w:r>
      <w:r>
        <w:t>31</w:t>
      </w:r>
      <w:r>
        <w:t>名肢体残疾儿童装配假肢（矫形器）、</w:t>
      </w:r>
      <w:r>
        <w:t>16</w:t>
      </w:r>
      <w:r>
        <w:t>名残疾儿童适配辅具；为各类困难残疾人发放辅助器具</w:t>
      </w:r>
      <w:r>
        <w:t>42</w:t>
      </w:r>
      <w:r>
        <w:t>余件次。</w:t>
      </w:r>
    </w:p>
    <w:p w:rsidR="00A407B0" w:rsidRDefault="00A407B0">
      <w:pPr>
        <w:ind w:firstLine="420"/>
      </w:pPr>
      <w:r>
        <w:t>个性服务亮</w:t>
      </w:r>
      <w:r>
        <w:t>“</w:t>
      </w:r>
      <w:r>
        <w:t>特色</w:t>
      </w:r>
      <w:r>
        <w:t>”</w:t>
      </w:r>
      <w:r>
        <w:t>。为全面了解听力障碍流行情况，掌握听障人群康复服务的需求和利用状况。受中国残联委托，桐城市作为中国语言康复研究中心选定的全国</w:t>
      </w:r>
      <w:r>
        <w:t>“</w:t>
      </w:r>
      <w:r>
        <w:t>全人群听障监测</w:t>
      </w:r>
      <w:r>
        <w:t>”</w:t>
      </w:r>
      <w:r>
        <w:t>试点之一，统筹推进工作，全力耕好全人群听障监测</w:t>
      </w:r>
      <w:r>
        <w:t>“</w:t>
      </w:r>
      <w:r>
        <w:t>试验田</w:t>
      </w:r>
      <w:r>
        <w:t>”</w:t>
      </w:r>
      <w:r>
        <w:t>。市残联通过前期考察调研，确定了我市双港镇龙山村等三个村作为监测点，开展辖区</w:t>
      </w:r>
      <w:r>
        <w:t>5000</w:t>
      </w:r>
      <w:r>
        <w:t>人样本的监测工作。通过对全人群的主动调查、主动监测的过程，全面了解听力障碍流行因素及康复服务需求，为下一步更好实施听力障碍残疾人精准康复服务行动奠定坚实基础。</w:t>
      </w:r>
    </w:p>
    <w:p w:rsidR="00A407B0" w:rsidRDefault="00A407B0">
      <w:pPr>
        <w:ind w:firstLine="420"/>
      </w:pPr>
      <w:r>
        <w:t>主动服务优</w:t>
      </w:r>
      <w:r>
        <w:t>“</w:t>
      </w:r>
      <w:r>
        <w:t>成色</w:t>
      </w:r>
      <w:r>
        <w:t>”</w:t>
      </w:r>
      <w:r>
        <w:t>。为进一步推进残疾人康复工作，市残联以宣传促影响，积极组织开展专家义诊、送听力筛查下乡、送康复辅具入户等活动，让残疾人康复服务更上水平。</w:t>
      </w:r>
      <w:r>
        <w:t>2023</w:t>
      </w:r>
      <w:r>
        <w:t>以来，利用</w:t>
      </w:r>
      <w:r>
        <w:t>“</w:t>
      </w:r>
      <w:r>
        <w:t>爱耳日</w:t>
      </w:r>
      <w:r>
        <w:t>”“</w:t>
      </w:r>
      <w:r>
        <w:t>助残日</w:t>
      </w:r>
      <w:r>
        <w:t>”</w:t>
      </w:r>
      <w:r>
        <w:t>等时间节点，组织开展健康义诊</w:t>
      </w:r>
      <w:r>
        <w:t>300</w:t>
      </w:r>
      <w:r>
        <w:t>人次，免费听力筛查</w:t>
      </w:r>
      <w:r>
        <w:t>200</w:t>
      </w:r>
      <w:r>
        <w:t>人次，发放康复知识及政策宣传材料</w:t>
      </w:r>
      <w:r>
        <w:t>2000</w:t>
      </w:r>
      <w:r>
        <w:t>余份。同时以桐城市残疾人心理建设服务中心为载体，开展心理团建、入户个性随访等活动</w:t>
      </w:r>
      <w:r>
        <w:t>20</w:t>
      </w:r>
      <w:r>
        <w:t>余次，惠及</w:t>
      </w:r>
      <w:r>
        <w:t>300</w:t>
      </w:r>
      <w:r>
        <w:t>余人。通过小服务，传播大能量，残疾人群众幸福感、获得感不断提升。</w:t>
      </w:r>
    </w:p>
    <w:p w:rsidR="00A407B0" w:rsidRDefault="00A407B0">
      <w:pPr>
        <w:ind w:firstLine="420"/>
      </w:pPr>
      <w:r>
        <w:t>风劲扬帆，阔步前行。下一步，市残联将继续围绕残疾人各项重点工作，以残疾人实际需求为依托，进一步提高为残疾人服务水平，推动我市残疾人事业高质量发展。</w:t>
      </w:r>
    </w:p>
    <w:p w:rsidR="00A407B0" w:rsidRDefault="00A407B0">
      <w:pPr>
        <w:jc w:val="right"/>
      </w:pPr>
      <w:r>
        <w:t xml:space="preserve"> </w:t>
      </w:r>
      <w:r>
        <w:t>安徽省残联</w:t>
      </w:r>
      <w:r>
        <w:t>2023-10-08</w:t>
      </w:r>
    </w:p>
    <w:p w:rsidR="00A407B0" w:rsidRDefault="00A407B0" w:rsidP="0002294F">
      <w:pPr>
        <w:sectPr w:rsidR="00A407B0" w:rsidSect="000229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4D95" w:rsidRDefault="00404D95"/>
    <w:sectPr w:rsidR="00404D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07B0"/>
    <w:rsid w:val="00404D95"/>
    <w:rsid w:val="00A40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07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407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>Microsoft</Company>
  <LinksUpToDate>false</LinksUpToDate>
  <CharactersWithSpaces>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2023-12-15T07:16:00Z</dcterms:created>
</cp:coreProperties>
</file>