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E0DC7" w:rsidRDefault="00EE0DC7" w:rsidP="00ED0D6A">
      <w:pPr>
        <w:pStyle w:val="1"/>
      </w:pPr>
      <w:r w:rsidRPr="00D50985">
        <w:rPr>
          <w:rFonts w:hint="eastAsia"/>
        </w:rPr>
        <w:t>江门江海：发挥民事检察“领航”“护航”“导航”作用，当好侨益守护人</w:t>
      </w:r>
    </w:p>
    <w:p w:rsidR="00EE0DC7" w:rsidRDefault="00EE0DC7" w:rsidP="00EE0DC7">
      <w:pPr>
        <w:ind w:firstLineChars="200" w:firstLine="420"/>
        <w:jc w:val="left"/>
      </w:pPr>
      <w:r>
        <w:t>2022</w:t>
      </w:r>
      <w:r>
        <w:t>年以来，江门市江海区检察院高度重视</w:t>
      </w:r>
      <w:r>
        <w:t>“</w:t>
      </w:r>
      <w:r>
        <w:t>侨都赋能</w:t>
      </w:r>
      <w:r>
        <w:t>”</w:t>
      </w:r>
      <w:r>
        <w:t>工程，主动作为、大胆探索，结合本辖区侨资侨胞侨产聚集的区域特色，不断探索</w:t>
      </w:r>
      <w:r>
        <w:t>“</w:t>
      </w:r>
      <w:r>
        <w:t>检</w:t>
      </w:r>
      <w:r>
        <w:t>+</w:t>
      </w:r>
      <w:r>
        <w:t>侨</w:t>
      </w:r>
      <w:r>
        <w:t>”</w:t>
      </w:r>
      <w:r>
        <w:t>工作新机制，积极为辖区华人华侨回乡投资、创业、生活创造公平、稳定、法治的生活及营商环境，不断增强侨胞的幸福感、满足感和获得感。</w:t>
      </w:r>
    </w:p>
    <w:p w:rsidR="00EE0DC7" w:rsidRDefault="00EE0DC7" w:rsidP="00EE0DC7">
      <w:pPr>
        <w:ind w:firstLineChars="200" w:firstLine="420"/>
        <w:jc w:val="left"/>
      </w:pPr>
      <w:r>
        <w:rPr>
          <w:rFonts w:hint="eastAsia"/>
        </w:rPr>
        <w:t>强化工作机制的领航作用</w:t>
      </w:r>
    </w:p>
    <w:p w:rsidR="00EE0DC7" w:rsidRDefault="00EE0DC7" w:rsidP="00EE0DC7">
      <w:pPr>
        <w:ind w:firstLineChars="200" w:firstLine="420"/>
        <w:jc w:val="left"/>
      </w:pPr>
      <w:r>
        <w:rPr>
          <w:rFonts w:hint="eastAsia"/>
        </w:rPr>
        <w:t>点亮检察护侨远航灯塔</w:t>
      </w:r>
    </w:p>
    <w:p w:rsidR="00EE0DC7" w:rsidRDefault="00EE0DC7" w:rsidP="00EE0DC7">
      <w:pPr>
        <w:ind w:firstLineChars="200" w:firstLine="420"/>
        <w:jc w:val="left"/>
      </w:pPr>
      <w:r>
        <w:rPr>
          <w:rFonts w:hint="eastAsia"/>
        </w:rPr>
        <w:t>江海区检察院将检察履职与“侨都赋能”工程深度融合，积极探索检察护侨新路径。</w:t>
      </w:r>
      <w:r>
        <w:t>2021</w:t>
      </w:r>
      <w:r>
        <w:t>年</w:t>
      </w:r>
      <w:r>
        <w:t>12</w:t>
      </w:r>
      <w:r>
        <w:t>月</w:t>
      </w:r>
      <w:r>
        <w:t>31</w:t>
      </w:r>
      <w:r>
        <w:t>日，江海区检察院成立检侨联络办公室，并与江海区委统战部等部门共同签署了《江海区关于侨资企业保护协作机制的实施意见（试行）》《江门</w:t>
      </w:r>
      <w:r>
        <w:t>“</w:t>
      </w:r>
      <w:r>
        <w:t>侨梦苑</w:t>
      </w:r>
      <w:r>
        <w:t>”</w:t>
      </w:r>
      <w:r>
        <w:t>涉侨纠纷多元化解工作规范（试行）》等工作机制，以检侨联络办公室为依托，以机制为引领，积极发挥检察机关的专业技能和统战部门的桥梁优势，织密检察机关与侨企侨胞侨眷权益保护的关系网，及时回应侨企侨胞侨眷司法需求及保障其合法权益，发挥工作机制的领航作用，点亮检察护侨远航灯塔。</w:t>
      </w:r>
    </w:p>
    <w:p w:rsidR="00EE0DC7" w:rsidRDefault="00EE0DC7" w:rsidP="00EE0DC7">
      <w:pPr>
        <w:ind w:firstLineChars="200" w:firstLine="420"/>
        <w:jc w:val="left"/>
      </w:pPr>
      <w:r>
        <w:rPr>
          <w:rFonts w:hint="eastAsia"/>
        </w:rPr>
        <w:t>做实做强民事检察</w:t>
      </w:r>
    </w:p>
    <w:p w:rsidR="00EE0DC7" w:rsidRDefault="00EE0DC7" w:rsidP="00EE0DC7">
      <w:pPr>
        <w:ind w:firstLineChars="200" w:firstLine="420"/>
        <w:jc w:val="left"/>
      </w:pPr>
      <w:r>
        <w:rPr>
          <w:rFonts w:hint="eastAsia"/>
        </w:rPr>
        <w:t>护航侨企侨胞侨眷合法权益</w:t>
      </w:r>
    </w:p>
    <w:p w:rsidR="00EE0DC7" w:rsidRDefault="00EE0DC7" w:rsidP="00EE0DC7">
      <w:pPr>
        <w:ind w:firstLineChars="200" w:firstLine="420"/>
        <w:jc w:val="left"/>
      </w:pPr>
      <w:r>
        <w:rPr>
          <w:rFonts w:hint="eastAsia"/>
        </w:rPr>
        <w:t>江海区检察院坚持从服务辖区工作大局出发，充分考虑侨企侨胞侨眷的特点，找好、找准保障侨企侨胞侨眷合法权益的切入点和着力点，更积极主动加强民事检察履职对侨企侨胞侨眷的司法保护力度。</w:t>
      </w:r>
    </w:p>
    <w:p w:rsidR="00EE0DC7" w:rsidRDefault="00EE0DC7" w:rsidP="00EE0DC7">
      <w:pPr>
        <w:ind w:firstLineChars="200" w:firstLine="420"/>
        <w:jc w:val="left"/>
      </w:pPr>
      <w:r>
        <w:rPr>
          <w:rFonts w:hint="eastAsia"/>
        </w:rPr>
        <w:t>加强信息互通，全方位掌握侨信息</w:t>
      </w:r>
    </w:p>
    <w:p w:rsidR="00EE0DC7" w:rsidRDefault="00EE0DC7" w:rsidP="00EE0DC7">
      <w:pPr>
        <w:ind w:firstLineChars="200" w:firstLine="420"/>
        <w:jc w:val="left"/>
      </w:pPr>
      <w:r>
        <w:rPr>
          <w:rFonts w:hint="eastAsia"/>
        </w:rPr>
        <w:t>江海区检察院民事检察部门与江海区法院立案庭建立侨信息互联互通的工作模式，对向江海区检察院申请监督的涉侨案件或向江海区法院提起诉讼的涉侨案件信息及时沟通，依法共享，全方位掌握涉侨案件相关信息，保障涉侨案件严格执法、依法办理。</w:t>
      </w:r>
    </w:p>
    <w:p w:rsidR="00EE0DC7" w:rsidRDefault="00EE0DC7" w:rsidP="00EE0DC7">
      <w:pPr>
        <w:ind w:firstLineChars="200" w:firstLine="420"/>
        <w:jc w:val="left"/>
      </w:pPr>
      <w:r>
        <w:rPr>
          <w:rFonts w:hint="eastAsia"/>
        </w:rPr>
        <w:t>剖毫析芒，精准把握法律监督点</w:t>
      </w:r>
    </w:p>
    <w:p w:rsidR="00EE0DC7" w:rsidRDefault="00EE0DC7" w:rsidP="00EE0DC7">
      <w:pPr>
        <w:ind w:firstLineChars="200" w:firstLine="420"/>
        <w:jc w:val="left"/>
      </w:pPr>
      <w:r>
        <w:rPr>
          <w:rFonts w:hint="eastAsia"/>
        </w:rPr>
        <w:t>对江海区法院今年以来受理的</w:t>
      </w:r>
      <w:r>
        <w:t>62</w:t>
      </w:r>
      <w:r>
        <w:t>件涉侨案件进行全面分析，发现该些案件主要集中在合同纠纷和劳动争议方面，承办检察官结合案件涉侨的属性，精准分析涉侨案件多发、易发根源，找好、找准办理涉侨案件切入口，为精准监督涉侨案件夯实监督基础。</w:t>
      </w:r>
    </w:p>
    <w:p w:rsidR="00EE0DC7" w:rsidRDefault="00EE0DC7" w:rsidP="00EE0DC7">
      <w:pPr>
        <w:ind w:firstLineChars="200" w:firstLine="420"/>
        <w:jc w:val="left"/>
      </w:pPr>
      <w:r>
        <w:rPr>
          <w:rFonts w:hint="eastAsia"/>
        </w:rPr>
        <w:t>做强专项监督活动，强化涉侨案件监督力度</w:t>
      </w:r>
    </w:p>
    <w:p w:rsidR="00EE0DC7" w:rsidRDefault="00EE0DC7" w:rsidP="00EE0DC7">
      <w:pPr>
        <w:ind w:firstLineChars="200" w:firstLine="420"/>
        <w:jc w:val="left"/>
      </w:pPr>
      <w:r>
        <w:rPr>
          <w:rFonts w:hint="eastAsia"/>
        </w:rPr>
        <w:t>结合涉侨案件的特殊性，以专项监督活动为依托，对涉侨案件从立案、审判程序、裁判结果、执行等全方位进行专项监督，力争将涉侨案件办成江海侨品牌。</w:t>
      </w:r>
      <w:r>
        <w:t>2022</w:t>
      </w:r>
      <w:r>
        <w:t>年以来，江海区检察院民事检察开展了</w:t>
      </w:r>
      <w:r>
        <w:t>7</w:t>
      </w:r>
      <w:r>
        <w:t>个涉侨案件专项监督活动，其中在</w:t>
      </w:r>
      <w:r>
        <w:t>5</w:t>
      </w:r>
      <w:r>
        <w:t>个专项监督活动中发现了监督点并制发了检察建议或提请抗诉。如在开展诉讼费用应退未退案件专项监督活动中，江海区检察院经排查发现某侨资企业食品公司胜诉后，该公司预缴但不应承担的诉讼费未得到及时退还，江海区检察院为此制发检察建议予以纠正，有效维护了该侨企的合法权益。</w:t>
      </w:r>
    </w:p>
    <w:p w:rsidR="00EE0DC7" w:rsidRDefault="00EE0DC7" w:rsidP="00EE0DC7">
      <w:pPr>
        <w:ind w:firstLineChars="200" w:firstLine="420"/>
        <w:jc w:val="left"/>
      </w:pPr>
      <w:r>
        <w:rPr>
          <w:rFonts w:hint="eastAsia"/>
        </w:rPr>
        <w:t>提升民事检察履职质效</w:t>
      </w:r>
    </w:p>
    <w:p w:rsidR="00EE0DC7" w:rsidRDefault="00EE0DC7" w:rsidP="00EE0DC7">
      <w:pPr>
        <w:ind w:firstLineChars="200" w:firstLine="420"/>
        <w:jc w:val="left"/>
      </w:pPr>
      <w:r>
        <w:rPr>
          <w:rFonts w:hint="eastAsia"/>
        </w:rPr>
        <w:t>导航侨企依法依规高质量发展</w:t>
      </w:r>
    </w:p>
    <w:p w:rsidR="00EE0DC7" w:rsidRDefault="00EE0DC7" w:rsidP="00EE0DC7">
      <w:pPr>
        <w:ind w:firstLineChars="200" w:firstLine="420"/>
        <w:jc w:val="left"/>
      </w:pPr>
      <w:r>
        <w:rPr>
          <w:rFonts w:hint="eastAsia"/>
        </w:rPr>
        <w:t>法治是最好的营商环境，侨企的健康发展离不开法治保障，为防止“办了一个案子，垮了一个企业，下岗了一批职工”，江海区检察院把检察服务全方位渗透于企业经营全过程，导航涉侨企业合法经营，健康发展。</w:t>
      </w:r>
    </w:p>
    <w:p w:rsidR="00EE0DC7" w:rsidRDefault="00EE0DC7" w:rsidP="00EE0DC7">
      <w:pPr>
        <w:ind w:firstLineChars="200" w:firstLine="420"/>
        <w:jc w:val="left"/>
      </w:pPr>
      <w:r>
        <w:rPr>
          <w:rFonts w:hint="eastAsia"/>
        </w:rPr>
        <w:t>一是“抓前端，治未病”，保健式民事检察走在前端为侨资企业“把平安脉”。江海区检察院以增强侨资企业法治意识为目标，将侨资企业的个性化司法需求与民事检察高质量履职有机结合起来，大力开展“送法进企业”活动，以“企业说事，检察说法”的生动履职模式引导涉侨企业合法经营。</w:t>
      </w:r>
      <w:r>
        <w:t>2022</w:t>
      </w:r>
      <w:r>
        <w:t>年以来，江海区检察院领导带队走访调研涉侨企业</w:t>
      </w:r>
      <w:r>
        <w:t>130</w:t>
      </w:r>
      <w:r>
        <w:t>余家，进行普法宣传及培训</w:t>
      </w:r>
      <w:r>
        <w:t>30</w:t>
      </w:r>
      <w:r>
        <w:t>次，为侨胞侨企提供了个性化、多元化、专业化的检察服务。</w:t>
      </w:r>
    </w:p>
    <w:p w:rsidR="00EE0DC7" w:rsidRDefault="00EE0DC7" w:rsidP="00EE0DC7">
      <w:pPr>
        <w:ind w:firstLineChars="200" w:firstLine="420"/>
        <w:jc w:val="left"/>
      </w:pPr>
      <w:r>
        <w:rPr>
          <w:rFonts w:hint="eastAsia"/>
        </w:rPr>
        <w:t>二是“抓末端，治已病”，诊疗式民事检察助力涉侨企业实现“司法康复”。江海区检察院定期对辖区涉侨企业合法经营进行精准摸排，对涉侨企业经营存在法律风险或违法情形及时对症提出检察意见、检察建议或提请抗诉，依法纠正涉侨企业违法行为，引导企业依法依规经营，共建法治化营商环境。如某涉侨企业制衣公司虚假诉讼案，该制衣公司在境外私刻印章制作虚假证据进行虚假诉讼，江海区检察院就该虚假诉讼提请江门市检察院抗诉，纠正了该制衣公司的不法行为。</w:t>
      </w:r>
    </w:p>
    <w:p w:rsidR="00EE0DC7" w:rsidRPr="00D50985" w:rsidRDefault="00EE0DC7" w:rsidP="00EE0DC7">
      <w:pPr>
        <w:ind w:firstLineChars="200" w:firstLine="420"/>
        <w:jc w:val="left"/>
      </w:pPr>
      <w:r>
        <w:rPr>
          <w:rFonts w:hint="eastAsia"/>
        </w:rPr>
        <w:t>下一步，江海区人民检察院将继续秉承应勇检察长指出的“为侨服务没有最好，只有更好”的护侨理念，以检侨联络办公室为依托，做实做强民事检察，用更多更优的“检</w:t>
      </w:r>
      <w:r>
        <w:t>+</w:t>
      </w:r>
      <w:r>
        <w:t>侨</w:t>
      </w:r>
      <w:r>
        <w:t>”</w:t>
      </w:r>
      <w:r>
        <w:t>故事谱写检察护侨新篇章，让广大侨企侨胞侨眷感受到更多更实在的安全感、获得感和幸福感，也为服务和保障侨资企业高质量发展提供更加有力的司法服务和保障。</w:t>
      </w:r>
    </w:p>
    <w:p w:rsidR="00EE0DC7" w:rsidRDefault="00EE0DC7" w:rsidP="00EE0DC7">
      <w:pPr>
        <w:ind w:firstLineChars="200" w:firstLine="420"/>
        <w:jc w:val="right"/>
      </w:pPr>
      <w:r w:rsidRPr="00D50985">
        <w:rPr>
          <w:rFonts w:hint="eastAsia"/>
        </w:rPr>
        <w:t>广东检察</w:t>
      </w:r>
      <w:r>
        <w:rPr>
          <w:rFonts w:hint="eastAsia"/>
        </w:rPr>
        <w:t>2023-09-13</w:t>
      </w:r>
    </w:p>
    <w:p w:rsidR="00EE0DC7" w:rsidRDefault="00EE0DC7" w:rsidP="003E488F">
      <w:pPr>
        <w:sectPr w:rsidR="00EE0DC7" w:rsidSect="003E488F">
          <w:type w:val="continuous"/>
          <w:pgSz w:w="11906" w:h="16838"/>
          <w:pgMar w:top="1644" w:right="1236" w:bottom="1418" w:left="1814" w:header="851" w:footer="907" w:gutter="0"/>
          <w:pgNumType w:start="1"/>
          <w:cols w:space="720"/>
          <w:docGrid w:type="lines" w:linePitch="341" w:charSpace="2373"/>
        </w:sectPr>
      </w:pPr>
    </w:p>
    <w:p w:rsidR="00E37D48" w:rsidRDefault="00E37D48"/>
    <w:sectPr w:rsidR="00E37D4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E0DC7"/>
    <w:rsid w:val="00E37D48"/>
    <w:rsid w:val="00EE0DC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E0DC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EE0DC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263</Words>
  <Characters>1503</Characters>
  <Application>Microsoft Office Word</Application>
  <DocSecurity>0</DocSecurity>
  <Lines>12</Lines>
  <Paragraphs>3</Paragraphs>
  <ScaleCrop>false</ScaleCrop>
  <Company>Microsoft</Company>
  <LinksUpToDate>false</LinksUpToDate>
  <CharactersWithSpaces>1763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2023-11-08T06:20:00Z</dcterms:created>
</cp:coreProperties>
</file>