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FA" w:rsidRDefault="001539FA" w:rsidP="00291765">
      <w:pPr>
        <w:pStyle w:val="1"/>
      </w:pPr>
      <w:r w:rsidRPr="00291765">
        <w:rPr>
          <w:rFonts w:hint="eastAsia"/>
        </w:rPr>
        <w:t>长春金融法庭助力金融审判工作开创新局面</w:t>
      </w:r>
    </w:p>
    <w:p w:rsidR="001539FA" w:rsidRDefault="001539FA" w:rsidP="001539FA">
      <w:pPr>
        <w:ind w:firstLineChars="200" w:firstLine="420"/>
      </w:pPr>
      <w:r>
        <w:rPr>
          <w:rFonts w:hint="eastAsia"/>
        </w:rPr>
        <w:t>作为最高人民法院批准设立的东北首家金融法庭，自</w:t>
      </w:r>
      <w:r>
        <w:t>2022</w:t>
      </w:r>
      <w:r>
        <w:t>年</w:t>
      </w:r>
      <w:r>
        <w:t>8</w:t>
      </w:r>
      <w:r>
        <w:t>月设立以来，长春金融法庭深入贯彻落实习近平法治思想，紧密聚焦</w:t>
      </w:r>
      <w:r>
        <w:t>“</w:t>
      </w:r>
      <w:r>
        <w:t>公正与效率</w:t>
      </w:r>
      <w:r>
        <w:t>”</w:t>
      </w:r>
      <w:r>
        <w:t>工作主题，持续深化改革创新，全面推进金融审判体系和审判能力现代化，助力开创全市金融审判工作新局面。</w:t>
      </w:r>
    </w:p>
    <w:p w:rsidR="001539FA" w:rsidRDefault="001539FA" w:rsidP="001539FA">
      <w:pPr>
        <w:ind w:firstLineChars="200" w:firstLine="420"/>
      </w:pPr>
      <w:r>
        <w:rPr>
          <w:rFonts w:hint="eastAsia"/>
        </w:rPr>
        <w:t>公正高效推进金融解纷</w:t>
      </w:r>
    </w:p>
    <w:p w:rsidR="001539FA" w:rsidRDefault="001539FA" w:rsidP="001539FA">
      <w:pPr>
        <w:ind w:firstLineChars="200" w:firstLine="420"/>
      </w:pPr>
      <w:r>
        <w:rPr>
          <w:rFonts w:hint="eastAsia"/>
        </w:rPr>
        <w:t>吉林某医药企业是我省一家上市公司，因存在虚假陈述行为被吉林证监局处罚。王某、关某、钱某等</w:t>
      </w:r>
      <w:r>
        <w:t>5</w:t>
      </w:r>
      <w:r>
        <w:t>人因购买了公司的股票，产生经济损失，于是诉至法院要求维护合法权益。</w:t>
      </w:r>
      <w:r>
        <w:t>5</w:t>
      </w:r>
      <w:r>
        <w:t>人分别居住在浙江省、重庆市、北京市等地，为提升审判效率，减轻当事人诉讼成本，长春金融法庭采取线上开庭、线上调解方式审理本案，</w:t>
      </w:r>
      <w:r>
        <w:t>5</w:t>
      </w:r>
      <w:r>
        <w:t>件案件得以圆满解决。</w:t>
      </w:r>
    </w:p>
    <w:p w:rsidR="001539FA" w:rsidRDefault="001539FA" w:rsidP="001539FA">
      <w:pPr>
        <w:ind w:firstLineChars="200" w:firstLine="420"/>
      </w:pPr>
      <w:r>
        <w:rPr>
          <w:rFonts w:hint="eastAsia"/>
        </w:rPr>
        <w:t>截至今年</w:t>
      </w:r>
      <w:r>
        <w:t>8</w:t>
      </w:r>
      <w:r>
        <w:t>月中旬，长春金融法庭共审结一二审金融纠纷案件</w:t>
      </w:r>
      <w:r>
        <w:t>547</w:t>
      </w:r>
      <w:r>
        <w:t>件。依托长春智慧法务区建设，广泛应用</w:t>
      </w:r>
      <w:r>
        <w:t>5G</w:t>
      </w:r>
      <w:r>
        <w:t>、大数据、人工智能等现代科技，实现立案、送达、开庭全流程无纸化网上办理，极大地方便当事人诉讼。积极创新金融审判模式，充分运用二审案件独任审理方式和当庭宣判制度，最大限度缩短案件审理期限。与长春智慧法务区执行工作站有机融合，实现金融案件保全、执行无缝衔接，</w:t>
      </w:r>
      <w:r>
        <w:t>“</w:t>
      </w:r>
      <w:r>
        <w:t>立审执</w:t>
      </w:r>
      <w:r>
        <w:t>”</w:t>
      </w:r>
      <w:r>
        <w:t>一体化、一站式办理。</w:t>
      </w:r>
    </w:p>
    <w:p w:rsidR="001539FA" w:rsidRDefault="001539FA" w:rsidP="001539FA">
      <w:pPr>
        <w:ind w:firstLineChars="200" w:firstLine="420"/>
      </w:pPr>
      <w:r>
        <w:rPr>
          <w:rFonts w:hint="eastAsia"/>
        </w:rPr>
        <w:t>立足专业法庭职能作用，持续推进金融审判专业化建设。创办“金融审判讲堂”，定期邀请高校专家学者、行业协会、金融监管部门及金融审判业务骨干，就理论和实务问题开展金融审判业务系列培训。发挥长春金融法庭在全省金融审判的帮带引领作用，将培训向全省三级法院分享。</w:t>
      </w:r>
    </w:p>
    <w:p w:rsidR="001539FA" w:rsidRDefault="001539FA" w:rsidP="001539FA">
      <w:pPr>
        <w:ind w:firstLineChars="200" w:firstLine="420"/>
      </w:pPr>
      <w:r>
        <w:rPr>
          <w:rFonts w:hint="eastAsia"/>
        </w:rPr>
        <w:t>力促金融纠纷源头治理</w:t>
      </w:r>
    </w:p>
    <w:p w:rsidR="001539FA" w:rsidRDefault="001539FA" w:rsidP="001539FA">
      <w:pPr>
        <w:ind w:firstLineChars="200" w:firstLine="420"/>
      </w:pPr>
      <w:r>
        <w:rPr>
          <w:rFonts w:hint="eastAsia"/>
        </w:rPr>
        <w:t>今年</w:t>
      </w:r>
      <w:r>
        <w:t>8</w:t>
      </w:r>
      <w:r>
        <w:t>月</w:t>
      </w:r>
      <w:r>
        <w:t>2</w:t>
      </w:r>
      <w:r>
        <w:t>日，省保险合同纠纷人民调解委员会</w:t>
      </w:r>
      <w:r>
        <w:t>12</w:t>
      </w:r>
      <w:r>
        <w:t>家驻保险公司调解工作室揭牌。本批调解工作室的设立，是长春金融法庭与省保险行业协会推动调解与诉讼更好衔接、提升行业纠纷化解效果、建立长效工作机制的具体成果体现。</w:t>
      </w:r>
    </w:p>
    <w:p w:rsidR="001539FA" w:rsidRDefault="001539FA" w:rsidP="001539FA">
      <w:pPr>
        <w:ind w:firstLineChars="200" w:firstLine="420"/>
      </w:pPr>
      <w:r>
        <w:rPr>
          <w:rFonts w:hint="eastAsia"/>
        </w:rPr>
        <w:t>长春金融法庭积极延伸司法服务功能，推动金融风险防范由被动向主动转变，持续做好重大风险防范化解工作。探索推进群体性证券纠纷“示范判决</w:t>
      </w:r>
      <w:r>
        <w:t>+</w:t>
      </w:r>
      <w:r>
        <w:t>诉调对接</w:t>
      </w:r>
      <w:r>
        <w:t>”</w:t>
      </w:r>
      <w:r>
        <w:t>工作机制，促进矛盾纠纷实质化解。</w:t>
      </w:r>
    </w:p>
    <w:p w:rsidR="001539FA" w:rsidRDefault="001539FA" w:rsidP="001539FA">
      <w:pPr>
        <w:ind w:firstLineChars="200" w:firstLine="420"/>
      </w:pPr>
      <w:r>
        <w:rPr>
          <w:rFonts w:hint="eastAsia"/>
        </w:rPr>
        <w:t>深化府院联动机制建设，建立金融法治协同工作机制，先后与中国人民银行长春中心支行、吉林证监局、省地方金融监管局、市金融办等多家单位建立常态化联络机制，在中小投资者权益保护、诉调对接、涉法涉诉信息共享以及金融事件协同处置等方面开展深度合作。设置金融消费纠纷调解办公室，邀请行业协会参与调解。鉴于南关区是金融机构较为集中的区域，指导南关区人民法院建立诉前金融纠纷调解中心，开辟长春市金融调解新局面。</w:t>
      </w:r>
    </w:p>
    <w:p w:rsidR="001539FA" w:rsidRDefault="001539FA" w:rsidP="001539FA">
      <w:pPr>
        <w:ind w:firstLineChars="200" w:firstLine="420"/>
      </w:pPr>
      <w:r>
        <w:rPr>
          <w:rFonts w:hint="eastAsia"/>
        </w:rPr>
        <w:t>切实防范化解金融风险</w:t>
      </w:r>
    </w:p>
    <w:p w:rsidR="001539FA" w:rsidRDefault="001539FA" w:rsidP="001539FA">
      <w:pPr>
        <w:ind w:firstLineChars="200" w:firstLine="420"/>
      </w:pPr>
      <w:r>
        <w:rPr>
          <w:rFonts w:hint="eastAsia"/>
        </w:rPr>
        <w:t>今年</w:t>
      </w:r>
      <w:r>
        <w:t>4</w:t>
      </w:r>
      <w:r>
        <w:t>月以来，长春金融法庭起草涉金融机构不良资产清收</w:t>
      </w:r>
      <w:r>
        <w:t>“</w:t>
      </w:r>
      <w:r>
        <w:t>百日攻坚</w:t>
      </w:r>
      <w:r>
        <w:t>”</w:t>
      </w:r>
      <w:r>
        <w:t>工作实施方案，部署市两级法院全面开展清收行动。及时组织召开现场办公会，对疑难、复杂案件进行协调对接、督导调度，确保涉诉案件依法公正快立、快审、快结、快执。</w:t>
      </w:r>
    </w:p>
    <w:p w:rsidR="001539FA" w:rsidRDefault="001539FA" w:rsidP="001539FA">
      <w:pPr>
        <w:ind w:firstLineChars="200" w:firstLine="420"/>
      </w:pPr>
      <w:r>
        <w:rPr>
          <w:rFonts w:hint="eastAsia"/>
        </w:rPr>
        <w:t>长春金融法庭始终将预防金融违法犯罪、维护金融秩序与安全作为工作重点，积极开展普法宣传活动。与吉林证监局共同开展投资者教育普法讲座，以生动的案例向中小投资者讲述证券虚假陈述法律知识，提升风险防范意识。法官做客《</w:t>
      </w:r>
      <w:r>
        <w:t>889</w:t>
      </w:r>
      <w:r>
        <w:t>新说法》节目，普及证券相关法律常识，解答听众法律问题。结合国际妇女节、消费者权益日、投资者保护日等时间节点，联合吉林证监局、省证券业协会等开展金融法律知识宣讲。制作反诈普法小视频，宣传金融知识，提升公众反诈能力。</w:t>
      </w:r>
    </w:p>
    <w:p w:rsidR="001539FA" w:rsidRDefault="001539FA" w:rsidP="00291765">
      <w:pPr>
        <w:jc w:val="right"/>
      </w:pPr>
      <w:r w:rsidRPr="00291765">
        <w:rPr>
          <w:rFonts w:hint="eastAsia"/>
        </w:rPr>
        <w:t>长春发布</w:t>
      </w:r>
      <w:r>
        <w:rPr>
          <w:rFonts w:hint="eastAsia"/>
        </w:rPr>
        <w:t xml:space="preserve"> 2023-9-11</w:t>
      </w:r>
    </w:p>
    <w:p w:rsidR="001539FA" w:rsidRDefault="001539FA" w:rsidP="00AC7F2B">
      <w:pPr>
        <w:sectPr w:rsidR="001539FA" w:rsidSect="00AC7F2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50C29" w:rsidRDefault="00250C29"/>
    <w:sectPr w:rsidR="00250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9FA"/>
    <w:rsid w:val="001539FA"/>
    <w:rsid w:val="0025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39F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539F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微软中国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2023-09-13T09:44:00Z</dcterms:created>
</cp:coreProperties>
</file>