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629" w:rsidRDefault="00335629" w:rsidP="00EF762D">
      <w:pPr>
        <w:pStyle w:val="1"/>
      </w:pPr>
      <w:r w:rsidRPr="00917C28">
        <w:rPr>
          <w:rFonts w:hint="eastAsia"/>
        </w:rPr>
        <w:t>未检工作的吉首答卷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以法之名</w:t>
      </w:r>
      <w:r>
        <w:t xml:space="preserve"> “</w:t>
      </w:r>
      <w:r>
        <w:t>未</w:t>
      </w:r>
      <w:r>
        <w:t>”</w:t>
      </w:r>
      <w:r>
        <w:t>爱护航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——未检工作的吉首答卷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湖南法治报全媒体记者</w:t>
      </w:r>
      <w:r>
        <w:t xml:space="preserve"> </w:t>
      </w:r>
      <w:r>
        <w:t>李翔</w:t>
      </w:r>
      <w:r>
        <w:t xml:space="preserve">  </w:t>
      </w:r>
      <w:r>
        <w:t>通讯员</w:t>
      </w:r>
      <w:r>
        <w:t xml:space="preserve"> </w:t>
      </w:r>
      <w:r>
        <w:t>伍珊珊</w:t>
      </w:r>
      <w:r>
        <w:t xml:space="preserve"> </w:t>
      </w:r>
      <w:r>
        <w:t>罗星越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“检察官来学校普法，孩子非常欢迎。”“越是偏远乡村的学校，对法治教育的需要越迫切。”</w:t>
      </w:r>
      <w:r>
        <w:t>8</w:t>
      </w:r>
      <w:r>
        <w:t>月</w:t>
      </w:r>
      <w:r>
        <w:t>31</w:t>
      </w:r>
      <w:r>
        <w:t>日，应湘西州人大代表、吉首市双塘街道大兴村妇联主任龙关红的邀请，市检察院</w:t>
      </w:r>
      <w:r>
        <w:t>“</w:t>
      </w:r>
      <w:r>
        <w:t>启明工作室</w:t>
      </w:r>
      <w:r>
        <w:t>”</w:t>
      </w:r>
      <w:r>
        <w:t>检察官到大兴村，为村里的孩子上法治教育课，帮助孩子在学前提升法治意识。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近年来，市检察院始终秉持“不落下一个孩子”理念。围绕“预防减少犯罪、保护合法权益、救助困境儿童、挽救失足少年”</w:t>
      </w:r>
      <w:r>
        <w:t>4</w:t>
      </w:r>
      <w:r>
        <w:t>个方面。根据</w:t>
      </w:r>
      <w:r>
        <w:t>“</w:t>
      </w:r>
      <w:r>
        <w:t>护苗行动</w:t>
      </w:r>
      <w:r>
        <w:t>”</w:t>
      </w:r>
      <w:r>
        <w:t>要求，着力构建未成年人保护闭环，将更多司法资源倾向最偏远、贫困地区，以法治之光照亮大山里的每一位留守儿童。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延伸办案触角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彰显检察温度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“阿姨，感谢您来看我，学校放假了，我正在认真复习功课。争取开学能赶上落下的课程，考上高中。”</w:t>
      </w:r>
      <w:r>
        <w:t>7</w:t>
      </w:r>
      <w:r>
        <w:t>月</w:t>
      </w:r>
      <w:r>
        <w:t>13</w:t>
      </w:r>
      <w:r>
        <w:t>日，该院组织心理咨询师来到小微（化名）家，再次回访后，小微向检察官发来了感谢短信。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在办理涉罪未成年人案件中，该院严格执行特殊程序，把法治教育贯穿始终。通过回访帮教、司法救助、心理辅导等方式，延伸办案触角，温暖未成年人。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今年</w:t>
      </w:r>
      <w:r>
        <w:t>14</w:t>
      </w:r>
      <w:r>
        <w:t>岁的小微为智力</w:t>
      </w:r>
      <w:r>
        <w:t>2</w:t>
      </w:r>
      <w:r>
        <w:t>级残疾，且患有慢性病。父母离异，父亲入狱后，小微与母亲一起生活。未检团队积极向上争取联合救助，为其发放救助金</w:t>
      </w:r>
      <w:r>
        <w:t>1</w:t>
      </w:r>
      <w:r>
        <w:t>万元，与所在辖区街道联系，帮其申办低保。</w:t>
      </w:r>
    </w:p>
    <w:p w:rsidR="00335629" w:rsidRDefault="00335629" w:rsidP="00335629">
      <w:pPr>
        <w:ind w:firstLineChars="200" w:firstLine="420"/>
        <w:jc w:val="left"/>
      </w:pPr>
      <w:r>
        <w:t>2020</w:t>
      </w:r>
      <w:r>
        <w:t>年以来，该院帮助受到侵害或因案致贫的未成年人发放司法救助金</w:t>
      </w:r>
      <w:r>
        <w:t>4</w:t>
      </w:r>
      <w:r>
        <w:t>万元。对未成年犯罪嫌疑人进行心理疏导</w:t>
      </w:r>
      <w:r>
        <w:t>60</w:t>
      </w:r>
      <w:r>
        <w:t>余次，帮教未成年犯罪嫌疑人</w:t>
      </w:r>
      <w:r>
        <w:t>100</w:t>
      </w:r>
      <w:r>
        <w:t>余次。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近年来，该院适时引入专业的社会力量，积极开展未成年人心理咨询和家庭教育指导，督促做好家庭监护帮教。坚持做到每案必帮，对不逮捕的涉案未成年人，定期帮教。对不起诉的涉案未成年人，持续跟踪帮教。全面扩大帮教对象和形式，教育涉案未成年人学法、知法、守法，对涉案未成年人及父母开展法治教育座谈会、家庭课堂。同时，注重对失足青少年的矫治和挽救，通过司法救助、走访慰问等方式主动援助困难儿童，不断延伸工作触角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每一个数字的背后，都是一个家庭的未来；每一个触角的延伸，都释放出检察温度。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部门联动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呵护幼苗茁壮成长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做好未成年人保护工作，仅仅依靠检察院“单打独斗”力量薄弱，更需部门联动，构筑社会化支持体系，形成保护合力，共同呵护“幼苗”茁壮成长。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“依照法律规定，定期履行监管职责，督促宾馆完善入住宾客登记制度，及时核查入住的未成年人信息。”</w:t>
      </w:r>
      <w:r>
        <w:t>5</w:t>
      </w:r>
      <w:r>
        <w:t>月</w:t>
      </w:r>
      <w:r>
        <w:t>30</w:t>
      </w:r>
      <w:r>
        <w:t>日，该院向市公安局发出一封检察建议书，围绕宾馆存在违规接待未成年人入住、未及时向辖区派出所传送未成年旅客信息的情况提出治理建议。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这只是一张简单的检察建议书，却有可能阻断恶魔的黑手伸向未成年人。</w:t>
      </w:r>
    </w:p>
    <w:p w:rsidR="00335629" w:rsidRDefault="00335629" w:rsidP="00335629">
      <w:pPr>
        <w:ind w:firstLineChars="200" w:firstLine="420"/>
        <w:jc w:val="left"/>
      </w:pPr>
      <w:r>
        <w:t>3</w:t>
      </w:r>
      <w:r>
        <w:t>年来，该院以</w:t>
      </w:r>
      <w:r>
        <w:t>“</w:t>
      </w:r>
      <w:r>
        <w:t>利剑护蕾</w:t>
      </w:r>
      <w:r>
        <w:t>”</w:t>
      </w:r>
      <w:r>
        <w:t>专项行动为契机，积极推动未成年人强制报告制度、一号检察建议、入职查询等制度的落实落细。联合市纪委监委、市委政法委等</w:t>
      </w:r>
      <w:r>
        <w:t>12</w:t>
      </w:r>
      <w:r>
        <w:t>家单位共同召开强制报告联席会议。</w:t>
      </w:r>
      <w:r>
        <w:t>3</w:t>
      </w:r>
      <w:r>
        <w:t>年共审核医院和学校共享的强制报告线索</w:t>
      </w:r>
      <w:r>
        <w:t>30</w:t>
      </w:r>
      <w:r>
        <w:t>余条；与市妇联联合出台《共同推动保护妇女儿童权益工作合作机制》；通过办案制发社会治理检察建议</w:t>
      </w:r>
      <w:r>
        <w:t>9</w:t>
      </w:r>
      <w:r>
        <w:t>份，督促相关职能部门整改；查访</w:t>
      </w:r>
      <w:r>
        <w:t>10</w:t>
      </w:r>
      <w:r>
        <w:t>余所中小学校、幼儿园，对学校可能出现的安全风险督促学校方面整改；联合公安机关对吉首市辖区内</w:t>
      </w:r>
      <w:r>
        <w:t>54</w:t>
      </w:r>
      <w:r>
        <w:t>所学校、医院</w:t>
      </w:r>
      <w:r>
        <w:t>6783</w:t>
      </w:r>
      <w:r>
        <w:t>名职工进行摸排和入职查询；积极强化部门联动，构筑</w:t>
      </w:r>
      <w:r>
        <w:rPr>
          <w:rFonts w:hint="eastAsia"/>
        </w:rPr>
        <w:t>社会化支持体系建设，用法律的利剑织成严密的社会保护网。这些用心用情的举动，正在让爱发生。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把“最有利于未成年人”和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双向保护原则落到实处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护今日之幼苗，铸明日之栋梁。</w:t>
      </w:r>
    </w:p>
    <w:p w:rsidR="00335629" w:rsidRDefault="00335629" w:rsidP="00335629">
      <w:pPr>
        <w:ind w:firstLineChars="200" w:firstLine="420"/>
        <w:jc w:val="left"/>
      </w:pPr>
      <w:r>
        <w:t>2021</w:t>
      </w:r>
      <w:r>
        <w:t>年</w:t>
      </w:r>
      <w:r>
        <w:t>8</w:t>
      </w:r>
      <w:r>
        <w:t>月</w:t>
      </w:r>
      <w:r>
        <w:t>26</w:t>
      </w:r>
      <w:r>
        <w:t>日，该院指控被告人杨某犯猥亵儿童罪、强奸罪。一审法院以杨某犯猥亵儿童罪判处有期徒刑</w:t>
      </w:r>
      <w:r>
        <w:t>8</w:t>
      </w:r>
      <w:r>
        <w:t>年。该院经审查后认为一审判决错误，提出抗诉。</w:t>
      </w:r>
      <w:r>
        <w:t>2022</w:t>
      </w:r>
      <w:r>
        <w:t>年</w:t>
      </w:r>
      <w:r>
        <w:t>3</w:t>
      </w:r>
      <w:r>
        <w:t>月</w:t>
      </w:r>
      <w:r>
        <w:t>18</w:t>
      </w:r>
      <w:r>
        <w:t>日，二审法院判决，杨某犯猥亵儿童罪、强奸罪，合并执行有期徒刑</w:t>
      </w:r>
      <w:r>
        <w:t>13</w:t>
      </w:r>
      <w:r>
        <w:t>年。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对涉性侵幼儿类案件畸轻判决的抗诉，加大对侵害未成年人打击力度，是该院践行“最有利于未成年人”原则的落地。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这个原则犹如一簇火光，既照亮黑暗中的心灵，也驱赶着吞噬欢乐的黑暗。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“感谢检察官在关键时刻没有放弃我，拉了我一把。在以后的生活和学习中，我将更好地约束自己，承担起自己的责任，不辜负大家对我的关爱和希望。”</w:t>
      </w:r>
      <w:r>
        <w:t>7</w:t>
      </w:r>
      <w:r>
        <w:t>月</w:t>
      </w:r>
      <w:r>
        <w:t>27</w:t>
      </w:r>
      <w:r>
        <w:t>日，市检察院向涉案未成年人小黄（化名）宣读了不起诉决定，小黄把真诚地感谢凝聚成有力的承诺。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对涉罪未成年人作出附条件不起诉决定，是保护未成年人的手段之一。在办理未成年人犯罪案件过程中，该院坚持双向保护原则，以“教育、感化、挽救”为方针，坚持“预防为主、惩罚为辅”，审慎适用逮捕、监视居住等强制措施。对不捕不诉的，不是一放了之，而是不断强化对涉罪未成年人的观护帮教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当天，小黄还在妈妈的陪同下，参加了该院组织的第</w:t>
      </w:r>
      <w:r>
        <w:t>1</w:t>
      </w:r>
      <w:r>
        <w:t>期</w:t>
      </w:r>
      <w:r>
        <w:t>“</w:t>
      </w:r>
      <w:r>
        <w:t>家庭课堂</w:t>
      </w:r>
      <w:r>
        <w:t>”</w:t>
      </w:r>
      <w:r>
        <w:t>活动，听了专职心理健康教师的讲座。</w:t>
      </w:r>
      <w:r>
        <w:t>“</w:t>
      </w:r>
      <w:r>
        <w:t>回去后我一定加强家庭教育，多沟通、多交流，处理好与孩子之间的问题。</w:t>
      </w:r>
      <w:r>
        <w:t>”</w:t>
      </w:r>
      <w:r>
        <w:t>活动后，小黄妈妈表示受益颇多。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法律或许无情，保护却生出火光。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筑好家庭与社会防线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“我们是市检察院检察官，在履行职责中发现，你作为未成年人赵某（化名）的监护人，未履行监护责任。现根据《中华人民共和国民法典》《中华人民共和国未成年人保护法》等相关规定，对你发出督促监护令，希望你以身作则，认真担负起监护责任，为孩子健康成长保驾护航。”这是市检察院发出的首份督促监护令。</w:t>
      </w:r>
    </w:p>
    <w:p w:rsidR="00335629" w:rsidRDefault="00335629" w:rsidP="00335629">
      <w:pPr>
        <w:ind w:firstLineChars="200" w:firstLine="420"/>
        <w:jc w:val="left"/>
      </w:pPr>
      <w:r>
        <w:t>2021</w:t>
      </w:r>
      <w:r>
        <w:t>年</w:t>
      </w:r>
      <w:r>
        <w:t>11</w:t>
      </w:r>
      <w:r>
        <w:t>月，该院在办案中发现，</w:t>
      </w:r>
      <w:r>
        <w:t>13</w:t>
      </w:r>
      <w:r>
        <w:t>岁赵某（化名）犯罪与其父母监管不力等失职行为有很大关系，遂对赵某的父母发出了督促监护令。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涉罪必治，失职必管。未成年人成长的第一责任人是家庭，面对未成年人成长道路上监护人缺位的问题，该院积极发挥检察职能，督促监护人履行监护职责，努力为未成年人创造一个良好、和睦的家庭环境。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该院还依托法治教育基地、“启明工作室”，把保护、教育、管束一体落实到位。深化检校合作，选派干警担任学校的法治副校长，推动“法治进校园”活动常态化制度化开展。将法治阳光洒向孩子，让法治精神真正抵达孩子们的内心。近</w:t>
      </w:r>
      <w:r>
        <w:t>3</w:t>
      </w:r>
      <w:r>
        <w:t>年来，该院先后开展防性侵、防欺凌等主题法治宣讲</w:t>
      </w:r>
      <w:r>
        <w:t>80</w:t>
      </w:r>
      <w:r>
        <w:t>余次，受益师生</w:t>
      </w:r>
      <w:r>
        <w:t>1</w:t>
      </w:r>
      <w:r>
        <w:t>万余人次。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“湖南省最美普法公益集体”“平安湖南建设先进个人”“湘西州十佳政法单位”“湘西州我为群众办实事示范点”。这些荣誉的背后，凝聚着市检察院多年的努力。</w:t>
      </w:r>
      <w:r>
        <w:t>2022</w:t>
      </w:r>
      <w:r>
        <w:t>年，吉首被评选为全国未成年人保护示范市。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这既是吉首市未成年人保护工作落地见效的见证，也是吉首市检察院依法能动履职，以担当精神和扎实工作赢得社会各界普遍认可的答卷。</w:t>
      </w:r>
    </w:p>
    <w:p w:rsidR="00335629" w:rsidRDefault="00335629" w:rsidP="00335629">
      <w:pPr>
        <w:ind w:firstLineChars="200" w:firstLine="420"/>
        <w:jc w:val="left"/>
      </w:pPr>
      <w:r>
        <w:rPr>
          <w:rFonts w:hint="eastAsia"/>
        </w:rPr>
        <w:t>“坚持未成年人双向保护的司法理念，严厉打击相关违法犯罪，进一步教育挽救未成年人，通过法制宣传和教育，让全社会都参与进来，把吉首市未成年人的各项工作做得更好更扎实，也进一步夯实我们作为全国未成年人保护示范县市的成效。”吉首市检察院党组书记、检察长吴平安表示。</w:t>
      </w:r>
    </w:p>
    <w:p w:rsidR="00335629" w:rsidRDefault="00335629" w:rsidP="00335629">
      <w:pPr>
        <w:ind w:firstLineChars="200" w:firstLine="420"/>
        <w:jc w:val="right"/>
      </w:pPr>
      <w:r>
        <w:rPr>
          <w:rFonts w:hint="eastAsia"/>
        </w:rPr>
        <w:t>湖南法治报</w:t>
      </w:r>
      <w:r>
        <w:rPr>
          <w:rFonts w:hint="eastAsia"/>
        </w:rPr>
        <w:t>2023-09-02</w:t>
      </w:r>
    </w:p>
    <w:p w:rsidR="00335629" w:rsidRDefault="00335629" w:rsidP="00274874">
      <w:pPr>
        <w:sectPr w:rsidR="00335629" w:rsidSect="002748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1697E" w:rsidRDefault="0011697E"/>
    <w:sectPr w:rsidR="001169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5629"/>
    <w:rsid w:val="0011697E"/>
    <w:rsid w:val="00335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56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3562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2371</Characters>
  <Application>Microsoft Office Word</Application>
  <DocSecurity>0</DocSecurity>
  <Lines>19</Lines>
  <Paragraphs>5</Paragraphs>
  <ScaleCrop>false</ScaleCrop>
  <Company>微软中国</Company>
  <LinksUpToDate>false</LinksUpToDate>
  <CharactersWithSpaces>2781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2023-09-16T05:02:00Z</dcterms:created>
</cp:coreProperties>
</file>