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D9A" w:rsidRPr="00191455" w:rsidRDefault="00E03D9A" w:rsidP="00DA056F">
      <w:pPr>
        <w:pStyle w:val="1"/>
        <w:spacing w:line="245" w:lineRule="auto"/>
      </w:pPr>
      <w:r w:rsidRPr="00191455">
        <w:rPr>
          <w:rFonts w:hint="eastAsia"/>
        </w:rPr>
        <w:t>辽阳市两级检察机关积极开展民事支持起诉</w:t>
      </w:r>
      <w:r w:rsidRPr="00191455">
        <w:t xml:space="preserve"> 为</w:t>
      </w:r>
      <w:r w:rsidRPr="00191455">
        <w:t>“</w:t>
      </w:r>
      <w:r w:rsidRPr="00191455">
        <w:t>弱势群体</w:t>
      </w:r>
      <w:r w:rsidRPr="00191455">
        <w:t>”</w:t>
      </w:r>
      <w:r w:rsidRPr="00191455">
        <w:t>撑起法律保护伞</w:t>
      </w:r>
    </w:p>
    <w:p w:rsidR="00E03D9A" w:rsidRDefault="00E03D9A" w:rsidP="00E03D9A">
      <w:pPr>
        <w:spacing w:line="245" w:lineRule="auto"/>
        <w:ind w:firstLineChars="200" w:firstLine="420"/>
        <w:jc w:val="left"/>
      </w:pPr>
      <w:r>
        <w:rPr>
          <w:rFonts w:hint="eastAsia"/>
        </w:rPr>
        <w:t>“谢谢检察院，我们已经和用工方达成协议，之前拖欠的工钱他们会分批支付，这可帮了我们大忙，解了我们一大块心病！”近日，曾因被拖欠工钱而向宏伟区检察院求助的农民工朱某代表</w:t>
      </w:r>
      <w:r>
        <w:t>8</w:t>
      </w:r>
      <w:r>
        <w:t>名工友在检察官的回访电话中，诉说着薪水有了着落的喜悦。</w:t>
      </w:r>
    </w:p>
    <w:p w:rsidR="00E03D9A" w:rsidRDefault="00E03D9A" w:rsidP="00E03D9A">
      <w:pPr>
        <w:spacing w:line="245" w:lineRule="auto"/>
        <w:ind w:firstLineChars="200" w:firstLine="420"/>
        <w:jc w:val="left"/>
      </w:pPr>
      <w:r>
        <w:rPr>
          <w:rFonts w:hint="eastAsia"/>
        </w:rPr>
        <w:t>在这起案件中，宏伟区院积极探索支持起诉新模式，主动通知用工单位代表和农民工代表到庭，查明事实、厘清诉求，并与法院办案人员共同释法说理，最终化解了矛盾。</w:t>
      </w:r>
    </w:p>
    <w:p w:rsidR="00E03D9A" w:rsidRDefault="00E03D9A" w:rsidP="00E03D9A">
      <w:pPr>
        <w:spacing w:line="245" w:lineRule="auto"/>
        <w:ind w:firstLineChars="200" w:firstLine="420"/>
        <w:jc w:val="left"/>
      </w:pPr>
      <w:r>
        <w:rPr>
          <w:rFonts w:hint="eastAsia"/>
        </w:rPr>
        <w:t>帮助像朱某一样的弱势群众维权，正是辽阳两级检察机关开展民事支持起诉，为这一群体依法维权“撑腰”的一个缩影。</w:t>
      </w:r>
    </w:p>
    <w:p w:rsidR="00E03D9A" w:rsidRDefault="00E03D9A" w:rsidP="00E03D9A">
      <w:pPr>
        <w:spacing w:line="245" w:lineRule="auto"/>
        <w:ind w:firstLineChars="200" w:firstLine="420"/>
        <w:jc w:val="left"/>
      </w:pPr>
      <w:r>
        <w:rPr>
          <w:rFonts w:hint="eastAsia"/>
        </w:rPr>
        <w:t>近年来，辽阳市两级检察机关将支持起诉作为民事检察主动融入工作大局、践行司法为民的重要抓手，突破以往“坐堂等案”思维禁锢，多方向拓展案源，多举措支持协助，以全新模式开展民事检察支持起诉工作，助力社会困难群体快速维权，并取得良好效果。</w:t>
      </w:r>
    </w:p>
    <w:p w:rsidR="00E03D9A" w:rsidRDefault="00E03D9A" w:rsidP="00E03D9A">
      <w:pPr>
        <w:spacing w:line="245" w:lineRule="auto"/>
        <w:ind w:firstLineChars="200" w:firstLine="420"/>
        <w:jc w:val="left"/>
      </w:pPr>
      <w:r>
        <w:rPr>
          <w:rFonts w:hint="eastAsia"/>
        </w:rPr>
        <w:t>截止到</w:t>
      </w:r>
      <w:r>
        <w:t>7</w:t>
      </w:r>
      <w:r>
        <w:t>月份，全市检察机关共计办理相关案件</w:t>
      </w:r>
      <w:r>
        <w:t>108</w:t>
      </w:r>
      <w:r>
        <w:t>件，较去年同期增长</w:t>
      </w:r>
      <w:r>
        <w:t>36.9%</w:t>
      </w:r>
      <w:r>
        <w:t>，其中法院采纳支持起诉意见</w:t>
      </w:r>
      <w:r>
        <w:t>102</w:t>
      </w:r>
      <w:r>
        <w:t>件，较去年同期上升</w:t>
      </w:r>
      <w:r>
        <w:t>33.7%</w:t>
      </w:r>
      <w:r>
        <w:t>，涉及诉讼标的金额达</w:t>
      </w:r>
      <w:r>
        <w:t>279</w:t>
      </w:r>
      <w:r>
        <w:t>万元。涉案主体包括农民工、未成年人、老年人、没有生活来源的妇女儿童、丧失劳动能力的残疾人等群体。</w:t>
      </w:r>
    </w:p>
    <w:p w:rsidR="00E03D9A" w:rsidRDefault="00E03D9A" w:rsidP="00E03D9A">
      <w:pPr>
        <w:spacing w:line="245" w:lineRule="auto"/>
        <w:ind w:firstLineChars="200" w:firstLine="420"/>
        <w:jc w:val="left"/>
      </w:pPr>
      <w:r>
        <w:rPr>
          <w:rFonts w:hint="eastAsia"/>
        </w:rPr>
        <w:t>通过支持起诉专项活动的开展，检察机关充分发挥监督职能，积极行动，主动出击，运用支持起诉的方式快立快办，与法院立案审判部门形成合力，使其合法权益得到切实维护。</w:t>
      </w:r>
    </w:p>
    <w:p w:rsidR="00E03D9A" w:rsidRDefault="00E03D9A" w:rsidP="00E03D9A">
      <w:pPr>
        <w:spacing w:line="245" w:lineRule="auto"/>
        <w:ind w:firstLineChars="200" w:firstLine="420"/>
        <w:jc w:val="left"/>
      </w:pPr>
      <w:r>
        <w:rPr>
          <w:rFonts w:hint="eastAsia"/>
        </w:rPr>
        <w:t>大力度拓展线索来源</w:t>
      </w:r>
    </w:p>
    <w:p w:rsidR="00E03D9A" w:rsidRDefault="00E03D9A" w:rsidP="00E03D9A">
      <w:pPr>
        <w:spacing w:line="245" w:lineRule="auto"/>
        <w:ind w:firstLineChars="200" w:firstLine="420"/>
        <w:jc w:val="left"/>
      </w:pPr>
      <w:r>
        <w:rPr>
          <w:rFonts w:hint="eastAsia"/>
        </w:rPr>
        <w:t>两级检察机关民事检察部门积极与本地同级公安、法院、司法、人社等部门取得联系，第一时间掌握相关线索，有效扩大案件来源渠道，延伸支持起诉工作触角，形成了多部门互联互动、密切协作的“弱势群体保护”工作模式，力争实现支持起诉案件应诉尽诉。灯塔市院抓准农民工讨薪案件高发领域及时期，积极走访法律援助中心、劳动局、信访局等部门，办理支持农民工起诉案件</w:t>
      </w:r>
      <w:r>
        <w:t>69</w:t>
      </w:r>
      <w:r>
        <w:t>件，涉案金额高达</w:t>
      </w:r>
      <w:r>
        <w:t>160</w:t>
      </w:r>
      <w:r>
        <w:t>余万元。</w:t>
      </w:r>
    </w:p>
    <w:p w:rsidR="00E03D9A" w:rsidRDefault="00E03D9A" w:rsidP="00E03D9A">
      <w:pPr>
        <w:spacing w:line="245" w:lineRule="auto"/>
        <w:ind w:firstLineChars="200" w:firstLine="420"/>
        <w:jc w:val="left"/>
      </w:pPr>
      <w:r>
        <w:rPr>
          <w:rFonts w:hint="eastAsia"/>
        </w:rPr>
        <w:t>多举措支持弱势群体</w:t>
      </w:r>
    </w:p>
    <w:p w:rsidR="00E03D9A" w:rsidRDefault="00E03D9A" w:rsidP="00E03D9A">
      <w:pPr>
        <w:spacing w:line="245" w:lineRule="auto"/>
        <w:ind w:firstLineChars="200" w:firstLine="420"/>
        <w:jc w:val="left"/>
      </w:pPr>
      <w:r>
        <w:rPr>
          <w:rFonts w:hint="eastAsia"/>
        </w:rPr>
        <w:t>针对申请支持起诉的当事人不识字且难以寻求他人帮助的案件，检察机关充分尊重当事人真实意愿，积极协助当事人撰写诉讼文书，认真当好“代书人”角色。针对当事人因涉及档案管理、国家秘密、商业秘密等客观原因无法自行调查取证且尚未危害社会公共利益的案件，本着穷尽性要素和依申请作为的原则，充分运用调查核实权，妥善做好协助调查取证工作。针对确定支持起诉的案件，及时向法院制发支持起诉书，详细列明支持缘由、已查明案件事实及相关法律适用意见，确保案件早诉快结。</w:t>
      </w:r>
    </w:p>
    <w:p w:rsidR="00E03D9A" w:rsidRDefault="00E03D9A" w:rsidP="00E03D9A">
      <w:pPr>
        <w:spacing w:line="245" w:lineRule="auto"/>
        <w:ind w:firstLineChars="200" w:firstLine="420"/>
        <w:jc w:val="left"/>
      </w:pPr>
      <w:r>
        <w:rPr>
          <w:rFonts w:hint="eastAsia"/>
        </w:rPr>
        <w:t>新模式促进双方和解</w:t>
      </w:r>
    </w:p>
    <w:p w:rsidR="00E03D9A" w:rsidRDefault="00E03D9A" w:rsidP="00E03D9A">
      <w:pPr>
        <w:spacing w:line="245" w:lineRule="auto"/>
        <w:ind w:firstLineChars="200" w:firstLine="420"/>
        <w:jc w:val="left"/>
      </w:pPr>
      <w:r>
        <w:rPr>
          <w:rFonts w:hint="eastAsia"/>
        </w:rPr>
        <w:t>辽阳检察机关始终把实质性化解矛盾纠纷置于工作首位，充分践行新时代“枫桥经验”，加强释法说理和心理疏导，充分运用矛盾纠纷多元化解机制，最大限度减轻当事人诉累。建立“支持起诉</w:t>
      </w:r>
      <w:r>
        <w:t>+</w:t>
      </w:r>
      <w:r>
        <w:t>听证</w:t>
      </w:r>
      <w:r>
        <w:t>”</w:t>
      </w:r>
      <w:r>
        <w:t>机制，对疑难复杂的支持起诉案件举行听证会，平等听取案件当事人申辩。与法院加强协作，联合启动</w:t>
      </w:r>
      <w:r>
        <w:t>“</w:t>
      </w:r>
      <w:r>
        <w:t>诉前调解</w:t>
      </w:r>
      <w:r>
        <w:t>+</w:t>
      </w:r>
      <w:r>
        <w:t>支持起诉</w:t>
      </w:r>
      <w:r>
        <w:t>”</w:t>
      </w:r>
      <w:r>
        <w:t>全新机制，高效化解农民工讨薪纠纷，实现案结、事了、人和。</w:t>
      </w:r>
    </w:p>
    <w:p w:rsidR="00E03D9A" w:rsidRDefault="00E03D9A" w:rsidP="00E03D9A">
      <w:pPr>
        <w:spacing w:line="245" w:lineRule="auto"/>
        <w:ind w:firstLineChars="200" w:firstLine="420"/>
        <w:jc w:val="left"/>
      </w:pPr>
      <w:r>
        <w:rPr>
          <w:rFonts w:hint="eastAsia"/>
        </w:rPr>
        <w:t>全流程监督确保办案质效</w:t>
      </w:r>
    </w:p>
    <w:p w:rsidR="00E03D9A" w:rsidRPr="00087931" w:rsidRDefault="00E03D9A" w:rsidP="00E03D9A">
      <w:pPr>
        <w:spacing w:line="245" w:lineRule="auto"/>
        <w:ind w:firstLineChars="200" w:firstLine="420"/>
        <w:jc w:val="left"/>
      </w:pPr>
      <w:r>
        <w:rPr>
          <w:rFonts w:hint="eastAsia"/>
        </w:rPr>
        <w:t>两级机关始终秉持权利救济与权力监督相结合的民事检察思维，对所有支持起诉案件，在依法协助弱势群体实现自身诉讼权利的同时，按照诉前监督是否依法立案，诉后监督法律政策适用和审判程序是否合法公正、案件是否如期如实执行的要求，对审判机关开展全流程跟踪监督，对拒不履行法院生效判决的当事人，依法启动执行监督程序，确保支持起诉工作真正发挥作用、取得实效。实现以检察精准履职助力弱势群体依法维权，力求人民群众在每一个司法案件中感受到公平正义。（第三检察部）</w:t>
      </w:r>
    </w:p>
    <w:p w:rsidR="00E03D9A" w:rsidRPr="00087931" w:rsidRDefault="00E03D9A" w:rsidP="00E03D9A">
      <w:pPr>
        <w:spacing w:line="245" w:lineRule="auto"/>
        <w:ind w:firstLineChars="200" w:firstLine="420"/>
        <w:jc w:val="right"/>
      </w:pPr>
      <w:r w:rsidRPr="00087931">
        <w:rPr>
          <w:rFonts w:hint="eastAsia"/>
        </w:rPr>
        <w:t>辽宁省辽阳市人民检察院</w:t>
      </w:r>
      <w:r w:rsidRPr="00087931">
        <w:t>2023-08-31</w:t>
      </w:r>
    </w:p>
    <w:p w:rsidR="00E03D9A" w:rsidRDefault="00E03D9A" w:rsidP="00827C46">
      <w:pPr>
        <w:sectPr w:rsidR="00E03D9A" w:rsidSect="00827C46">
          <w:type w:val="continuous"/>
          <w:pgSz w:w="11906" w:h="16838"/>
          <w:pgMar w:top="1644" w:right="1236" w:bottom="1418" w:left="1814" w:header="851" w:footer="907" w:gutter="0"/>
          <w:pgNumType w:start="1"/>
          <w:cols w:space="720"/>
          <w:docGrid w:type="lines" w:linePitch="341" w:charSpace="2373"/>
        </w:sectPr>
      </w:pPr>
    </w:p>
    <w:p w:rsidR="003C0777" w:rsidRDefault="003C0777"/>
    <w:sectPr w:rsidR="003C07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3D9A"/>
    <w:rsid w:val="003C0777"/>
    <w:rsid w:val="00E03D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3D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03D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1252</Characters>
  <Application>Microsoft Office Word</Application>
  <DocSecurity>0</DocSecurity>
  <Lines>10</Lines>
  <Paragraphs>2</Paragraphs>
  <ScaleCrop>false</ScaleCrop>
  <Company>Microsoft</Company>
  <LinksUpToDate>false</LinksUpToDate>
  <CharactersWithSpaces>1469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2023-11-10T06:10:00Z</dcterms:created>
</cp:coreProperties>
</file>