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64EA" w:rsidRDefault="001464EA" w:rsidP="00A041EB">
      <w:pPr>
        <w:pStyle w:val="1"/>
      </w:pPr>
      <w:r w:rsidRPr="00A041EB">
        <w:rPr>
          <w:rFonts w:hint="eastAsia"/>
        </w:rPr>
        <w:t>宁波加快补上利用外资短板的对策研</w:t>
      </w:r>
    </w:p>
    <w:p w:rsidR="001464EA" w:rsidRDefault="001464EA" w:rsidP="001464EA">
      <w:pPr>
        <w:ind w:firstLineChars="200" w:firstLine="420"/>
      </w:pPr>
      <w:r>
        <w:rPr>
          <w:rFonts w:hint="eastAsia"/>
        </w:rPr>
        <w:t>利用外资是宁波扩大对外开放、加速经济转型升级的重要支撑。新发展格局下，扩大外资利用规模、优化利用结构变得更加重要且迫切。从现状看，宁波利用外资总体水平较高，但是政策红利释放减弱、招强引大机制创新滞后、重大功能平台作用不突出、市场力量作用发挥不充分等体制机制短板日益凸显，与领先城市的差距不断拉大。为此，必须以更大格局、更新理念、更强力度扎实推进招商引资工作，发挥优势奋力创新，聚焦短板深化改革，久久为功建设制度型开放高地，加快提升利用外资高质量发展水平。</w:t>
      </w:r>
    </w:p>
    <w:p w:rsidR="001464EA" w:rsidRDefault="001464EA" w:rsidP="001464EA">
      <w:pPr>
        <w:ind w:firstLineChars="200" w:firstLine="420"/>
      </w:pPr>
      <w:r>
        <w:rPr>
          <w:rFonts w:hint="eastAsia"/>
        </w:rPr>
        <w:t>一、我国利用外资仍处于大有可为的战略机遇期</w:t>
      </w:r>
    </w:p>
    <w:p w:rsidR="001464EA" w:rsidRDefault="001464EA" w:rsidP="001464EA">
      <w:pPr>
        <w:ind w:firstLineChars="200" w:firstLine="420"/>
      </w:pPr>
      <w:r>
        <w:rPr>
          <w:rFonts w:hint="eastAsia"/>
        </w:rPr>
        <w:t>近年来，疫情全球蔓延和经济全球化遭遇逆流，对跨国投资造成显著影响，全球外商直接投资（</w:t>
      </w:r>
      <w:r>
        <w:t>FDI</w:t>
      </w:r>
      <w:r>
        <w:t>）流量总体呈下滑态势。综合相关规划、统计数据和联合国贸发会议、国家信息中心等机构预测：全球</w:t>
      </w:r>
      <w:r>
        <w:t>FDI</w:t>
      </w:r>
      <w:r>
        <w:t>触底反弹实现恢复性增长，技术密集型行业的投资热度高企，发达经济体</w:t>
      </w:r>
      <w:r>
        <w:t>FDI</w:t>
      </w:r>
      <w:r>
        <w:t>流入量大幅增长，我国将继续保持对</w:t>
      </w:r>
      <w:r>
        <w:t>FDI</w:t>
      </w:r>
      <w:r>
        <w:t>的强大</w:t>
      </w:r>
      <w:r>
        <w:t>“</w:t>
      </w:r>
      <w:r>
        <w:t>磁吸力</w:t>
      </w:r>
      <w:r>
        <w:t>”</w:t>
      </w:r>
      <w:r>
        <w:t>，省市间围绕制度型开放高地的竞争将更趋激烈。</w:t>
      </w:r>
    </w:p>
    <w:p w:rsidR="001464EA" w:rsidRDefault="001464EA" w:rsidP="001464EA">
      <w:pPr>
        <w:ind w:firstLineChars="200" w:firstLine="420"/>
      </w:pPr>
      <w:r>
        <w:rPr>
          <w:rFonts w:hint="eastAsia"/>
        </w:rPr>
        <w:t>（一）全球</w:t>
      </w:r>
      <w:r>
        <w:t>FDI</w:t>
      </w:r>
      <w:r>
        <w:t>强劲反弹，实现恢复性增长</w:t>
      </w:r>
    </w:p>
    <w:p w:rsidR="001464EA" w:rsidRDefault="001464EA" w:rsidP="001464EA">
      <w:pPr>
        <w:ind w:firstLineChars="200" w:firstLine="420"/>
      </w:pPr>
      <w:r>
        <w:t>2020</w:t>
      </w:r>
      <w:r>
        <w:t>年全球</w:t>
      </w:r>
      <w:r>
        <w:t>FDI</w:t>
      </w:r>
      <w:r>
        <w:t>大幅下滑</w:t>
      </w:r>
      <w:r>
        <w:t>35%</w:t>
      </w:r>
      <w:r>
        <w:t>，成为自</w:t>
      </w:r>
      <w:r>
        <w:t>2005</w:t>
      </w:r>
      <w:r>
        <w:t>年以来的最低水平。受到全球价值链韧性增强、资本存量补充、全球经济复苏等因素拉动，</w:t>
      </w:r>
      <w:r>
        <w:t>2021</w:t>
      </w:r>
      <w:r>
        <w:t>年全球</w:t>
      </w:r>
      <w:r>
        <w:t>FDI</w:t>
      </w:r>
      <w:r>
        <w:t>强劲反弹，达到约</w:t>
      </w:r>
      <w:r>
        <w:t>1.65</w:t>
      </w:r>
      <w:r>
        <w:t>万亿美元，同比增长</w:t>
      </w:r>
      <w:r>
        <w:t>64.9%</w:t>
      </w:r>
      <w:r>
        <w:t>，回到疫情爆发前水平（见图</w:t>
      </w:r>
      <w:r>
        <w:t>1</w:t>
      </w:r>
      <w:r>
        <w:t>）。绿地投资、项目融资、跨境并购规模同比分别增长</w:t>
      </w:r>
      <w:r>
        <w:t>7%</w:t>
      </w:r>
      <w:r>
        <w:t>、</w:t>
      </w:r>
      <w:r>
        <w:t>91%</w:t>
      </w:r>
      <w:r>
        <w:t>和</w:t>
      </w:r>
      <w:r>
        <w:t>49%</w:t>
      </w:r>
      <w:r>
        <w:t>，全球产业投资活动持续萎缩态势出现重大转折。</w:t>
      </w:r>
    </w:p>
    <w:p w:rsidR="001464EA" w:rsidRDefault="001464EA" w:rsidP="001464EA">
      <w:pPr>
        <w:ind w:firstLineChars="200" w:firstLine="420"/>
      </w:pPr>
      <w:r>
        <w:rPr>
          <w:rFonts w:hint="eastAsia"/>
        </w:rPr>
        <w:t>图</w:t>
      </w:r>
      <w:r>
        <w:t>12015-2021</w:t>
      </w:r>
      <w:r>
        <w:t>年全球</w:t>
      </w:r>
      <w:r>
        <w:t>FDI</w:t>
      </w:r>
      <w:r>
        <w:t>流入量及增速变化</w:t>
      </w:r>
    </w:p>
    <w:p w:rsidR="001464EA" w:rsidRDefault="001464EA" w:rsidP="001464EA">
      <w:pPr>
        <w:ind w:firstLineChars="200" w:firstLine="420"/>
      </w:pPr>
      <w:r>
        <w:rPr>
          <w:rFonts w:hint="eastAsia"/>
        </w:rPr>
        <w:t>资料来源：</w:t>
      </w:r>
      <w:r>
        <w:t>2021</w:t>
      </w:r>
      <w:r>
        <w:t>年数据来源于联合国贸发会议《全球投资趋势监测报告》，其余数据来源于联合国贸发会议</w:t>
      </w:r>
      <w:r>
        <w:t>FDI</w:t>
      </w:r>
      <w:r>
        <w:t>统计数据库。</w:t>
      </w:r>
    </w:p>
    <w:p w:rsidR="001464EA" w:rsidRDefault="001464EA" w:rsidP="001464EA">
      <w:pPr>
        <w:ind w:firstLineChars="200" w:firstLine="420"/>
      </w:pPr>
      <w:r>
        <w:rPr>
          <w:rFonts w:hint="eastAsia"/>
        </w:rPr>
        <w:t>（二）技术密集型行业引领全球</w:t>
      </w:r>
      <w:r>
        <w:t>FDI</w:t>
      </w:r>
      <w:r>
        <w:t>快速回暖</w:t>
      </w:r>
    </w:p>
    <w:p w:rsidR="001464EA" w:rsidRDefault="001464EA" w:rsidP="001464EA">
      <w:pPr>
        <w:ind w:firstLineChars="200" w:firstLine="420"/>
      </w:pPr>
      <w:r>
        <w:t>2021</w:t>
      </w:r>
      <w:r>
        <w:t>年全球大部分行业</w:t>
      </w:r>
      <w:r>
        <w:t>FDI</w:t>
      </w:r>
      <w:r>
        <w:t>实现恢复增长，信息与通信、可再生能源、电子和电气设备、制药等技术密集型行业成为</w:t>
      </w:r>
      <w:r>
        <w:t>“</w:t>
      </w:r>
      <w:r>
        <w:t>领跑者</w:t>
      </w:r>
      <w:r>
        <w:t>”</w:t>
      </w:r>
      <w:r>
        <w:t>。信息与通信业的绿地投资和跨境并购分别达到</w:t>
      </w:r>
      <w:r>
        <w:t>1000</w:t>
      </w:r>
      <w:r>
        <w:t>亿美元、</w:t>
      </w:r>
      <w:r>
        <w:t>1340</w:t>
      </w:r>
      <w:r>
        <w:t>亿美元，同比增长</w:t>
      </w:r>
      <w:r>
        <w:t>22%</w:t>
      </w:r>
      <w:r>
        <w:t>和</w:t>
      </w:r>
      <w:r>
        <w:t>67%</w:t>
      </w:r>
      <w:r>
        <w:t>；电子和电气设备制造业绿地投资</w:t>
      </w:r>
      <w:r>
        <w:t>950</w:t>
      </w:r>
      <w:r>
        <w:t>亿美元，增长</w:t>
      </w:r>
      <w:r>
        <w:t>108%</w:t>
      </w:r>
      <w:r>
        <w:t>；可再生能源项目融资</w:t>
      </w:r>
      <w:r>
        <w:t>4320</w:t>
      </w:r>
      <w:r>
        <w:t>亿美元，增长</w:t>
      </w:r>
      <w:r>
        <w:t>121%</w:t>
      </w:r>
      <w:r>
        <w:t>（见表</w:t>
      </w:r>
      <w:r>
        <w:t>1</w:t>
      </w:r>
      <w:r>
        <w:t>）。</w:t>
      </w:r>
    </w:p>
    <w:p w:rsidR="001464EA" w:rsidRDefault="001464EA" w:rsidP="001464EA">
      <w:pPr>
        <w:ind w:firstLineChars="200" w:firstLine="420"/>
      </w:pPr>
      <w:r>
        <w:rPr>
          <w:rFonts w:hint="eastAsia"/>
        </w:rPr>
        <w:t>（三）发达经济体</w:t>
      </w:r>
      <w:r>
        <w:t>FDI</w:t>
      </w:r>
      <w:r>
        <w:t>增幅最大，</w:t>
      </w:r>
    </w:p>
    <w:p w:rsidR="001464EA" w:rsidRDefault="001464EA" w:rsidP="001464EA">
      <w:pPr>
        <w:ind w:firstLineChars="200" w:firstLine="420"/>
      </w:pPr>
      <w:r>
        <w:rPr>
          <w:rFonts w:hint="eastAsia"/>
        </w:rPr>
        <w:t>中国</w:t>
      </w:r>
      <w:r>
        <w:t>FDI</w:t>
      </w:r>
      <w:r>
        <w:t>将维持高位</w:t>
      </w:r>
    </w:p>
    <w:p w:rsidR="001464EA" w:rsidRDefault="001464EA" w:rsidP="001464EA">
      <w:pPr>
        <w:ind w:firstLineChars="200" w:firstLine="420"/>
      </w:pPr>
      <w:r>
        <w:t>2021</w:t>
      </w:r>
      <w:r>
        <w:t>年，发达经济体</w:t>
      </w:r>
      <w:r>
        <w:t>FDI</w:t>
      </w:r>
      <w:r>
        <w:t>大幅增长，规模估计为</w:t>
      </w:r>
      <w:r>
        <w:t>7770</w:t>
      </w:r>
      <w:r>
        <w:t>亿美元，增量占全球总增量（</w:t>
      </w:r>
      <w:r>
        <w:t>7180</w:t>
      </w:r>
      <w:r>
        <w:t>亿美元）的比重接近</w:t>
      </w:r>
      <w:r>
        <w:t>3/4</w:t>
      </w:r>
      <w:r>
        <w:t>；发展中经济体</w:t>
      </w:r>
      <w:r>
        <w:t>FDI</w:t>
      </w:r>
      <w:r>
        <w:t>流入量达</w:t>
      </w:r>
      <w:r>
        <w:t>8700</w:t>
      </w:r>
      <w:r>
        <w:t>亿美元，同比增长</w:t>
      </w:r>
      <w:r>
        <w:t>30%</w:t>
      </w:r>
      <w:r>
        <w:t>；最不发达国家流入量和增幅分别为</w:t>
      </w:r>
      <w:r>
        <w:t>280</w:t>
      </w:r>
      <w:r>
        <w:t>亿美元、</w:t>
      </w:r>
      <w:r>
        <w:t>19%</w:t>
      </w:r>
      <w:r>
        <w:t>。五大洲方面，增速依次为欧洲（</w:t>
      </w:r>
      <w:r>
        <w:t>1450%</w:t>
      </w:r>
      <w:r>
        <w:t>）、非洲（</w:t>
      </w:r>
      <w:r>
        <w:t>147%</w:t>
      </w:r>
      <w:r>
        <w:t>）、美洲（</w:t>
      </w:r>
      <w:r>
        <w:t>105%</w:t>
      </w:r>
      <w:r>
        <w:t>）、亚洲（</w:t>
      </w:r>
      <w:r>
        <w:t>18%</w:t>
      </w:r>
      <w:r>
        <w:t>）和大洋洲（</w:t>
      </w:r>
      <w:r>
        <w:t>-22%</w:t>
      </w:r>
      <w:r>
        <w:t>）。东亚地区</w:t>
      </w:r>
      <w:r>
        <w:t>FDI</w:t>
      </w:r>
      <w:r>
        <w:t>流入量增加到</w:t>
      </w:r>
      <w:r>
        <w:t>3580</w:t>
      </w:r>
      <w:r>
        <w:t>亿美元，同比增长近</w:t>
      </w:r>
      <w:r>
        <w:t>14%</w:t>
      </w:r>
      <w:r>
        <w:t>。国家方面，美国依然是全球最大的外资吸收国，外资流入量达</w:t>
      </w:r>
      <w:r>
        <w:t>3230</w:t>
      </w:r>
      <w:r>
        <w:t>亿美元，同比增长</w:t>
      </w:r>
      <w:r>
        <w:t>114%</w:t>
      </w:r>
      <w:r>
        <w:t>；中国次之，全年</w:t>
      </w:r>
      <w:r>
        <w:t>FDI</w:t>
      </w:r>
      <w:r>
        <w:t>流入</w:t>
      </w:r>
      <w:r>
        <w:rPr>
          <w:rFonts w:hint="eastAsia"/>
        </w:rPr>
        <w:t>量</w:t>
      </w:r>
      <w:r>
        <w:t>1790</w:t>
      </w:r>
      <w:r>
        <w:t>亿美元，同比增长</w:t>
      </w:r>
      <w:r>
        <w:t>20%</w:t>
      </w:r>
      <w:r>
        <w:t>（见表</w:t>
      </w:r>
      <w:r>
        <w:t>2</w:t>
      </w:r>
      <w:r>
        <w:t>）。毕马威会计师事务所最近预测报告显示，</w:t>
      </w:r>
      <w:r>
        <w:t>2022</w:t>
      </w:r>
      <w:r>
        <w:t>年中国外商直接投资将维持高位；汇丰银行对</w:t>
      </w:r>
      <w:r>
        <w:t>2000</w:t>
      </w:r>
      <w:r>
        <w:t>多家外资企业的调查也显示，超</w:t>
      </w:r>
      <w:r>
        <w:t>90%</w:t>
      </w:r>
      <w:r>
        <w:t>的受访企业表示将继续扩大在华投资。</w:t>
      </w:r>
    </w:p>
    <w:p w:rsidR="001464EA" w:rsidRDefault="001464EA" w:rsidP="001464EA">
      <w:pPr>
        <w:ind w:firstLineChars="200" w:firstLine="420"/>
      </w:pPr>
      <w:r>
        <w:rPr>
          <w:rFonts w:hint="eastAsia"/>
        </w:rPr>
        <w:t>（四）“十四五”时期，我国外资利用将着力</w:t>
      </w:r>
    </w:p>
    <w:p w:rsidR="001464EA" w:rsidRDefault="001464EA" w:rsidP="001464EA">
      <w:pPr>
        <w:ind w:firstLineChars="200" w:firstLine="420"/>
      </w:pPr>
      <w:r>
        <w:rPr>
          <w:rFonts w:hint="eastAsia"/>
        </w:rPr>
        <w:t>稳总量优结构，各地围绕制度型开放高地的</w:t>
      </w:r>
    </w:p>
    <w:p w:rsidR="001464EA" w:rsidRDefault="001464EA" w:rsidP="001464EA">
      <w:pPr>
        <w:ind w:firstLineChars="200" w:firstLine="420"/>
      </w:pPr>
      <w:r>
        <w:rPr>
          <w:rFonts w:hint="eastAsia"/>
        </w:rPr>
        <w:t>竞争将更趋激烈</w:t>
      </w:r>
    </w:p>
    <w:p w:rsidR="001464EA" w:rsidRDefault="001464EA" w:rsidP="001464EA">
      <w:pPr>
        <w:ind w:firstLineChars="200" w:firstLine="420"/>
      </w:pPr>
      <w:r>
        <w:rPr>
          <w:rFonts w:hint="eastAsia"/>
        </w:rPr>
        <w:t>“十三五”时期，全国新设立外商投资企业</w:t>
      </w:r>
      <w:r>
        <w:t>20.4</w:t>
      </w:r>
      <w:r>
        <w:t>万家，实际利用外资</w:t>
      </w:r>
      <w:r>
        <w:t>6989</w:t>
      </w:r>
      <w:r>
        <w:t>亿美元，较</w:t>
      </w:r>
      <w:r>
        <w:t>“</w:t>
      </w:r>
      <w:r>
        <w:t>十二五</w:t>
      </w:r>
      <w:r>
        <w:t>”</w:t>
      </w:r>
      <w:r>
        <w:t>时期分别增长</w:t>
      </w:r>
      <w:r>
        <w:t>61.8%</w:t>
      </w:r>
      <w:r>
        <w:t>、</w:t>
      </w:r>
      <w:r>
        <w:t>10.4%</w:t>
      </w:r>
      <w:r>
        <w:t>。</w:t>
      </w:r>
      <w:r>
        <w:t>“</w:t>
      </w:r>
      <w:r>
        <w:t>十四五</w:t>
      </w:r>
      <w:r>
        <w:t>”</w:t>
      </w:r>
      <w:r>
        <w:t>时期，我国计划实际利用外资</w:t>
      </w:r>
      <w:r>
        <w:t>7000</w:t>
      </w:r>
      <w:r>
        <w:t>亿美元，略高于</w:t>
      </w:r>
      <w:r>
        <w:t>“</w:t>
      </w:r>
      <w:r>
        <w:t>十三五</w:t>
      </w:r>
      <w:r>
        <w:t>”</w:t>
      </w:r>
      <w:r>
        <w:t>时期。</w:t>
      </w:r>
      <w:r>
        <w:t>2021</w:t>
      </w:r>
      <w:r>
        <w:t>年实现开门红，全国实际使用外资</w:t>
      </w:r>
      <w:r>
        <w:t>1734.8</w:t>
      </w:r>
      <w:r>
        <w:t>亿美元，同比增长</w:t>
      </w:r>
      <w:r>
        <w:t>20.2%</w:t>
      </w:r>
      <w:r>
        <w:t>，延续稳中向好态势。从地方看，主要省市紧扣商务部《</w:t>
      </w:r>
      <w:r>
        <w:t>“</w:t>
      </w:r>
      <w:r>
        <w:t>十四五</w:t>
      </w:r>
      <w:r>
        <w:t>”</w:t>
      </w:r>
      <w:r>
        <w:t>利用外资发展规划》，以发挥制度红利优势为主抓手，竞相出台升级版稳外资政策，在扩大开放领域、强化开放平台功能、优化外商投资环境、创新外资招引要素保障和评价激励等领域，不断推出有</w:t>
      </w:r>
      <w:r>
        <w:rPr>
          <w:rFonts w:hint="eastAsia"/>
        </w:rPr>
        <w:t>力度的创新举措，招商引资竞争更趋激烈。例如，苏州鼓励外资参与国企混改，探索国有资本进入公司化招商机构运作模式，市级层面每年安排财政资金</w:t>
      </w:r>
      <w:r>
        <w:t>5000</w:t>
      </w:r>
      <w:r>
        <w:t>万元用于外资工作考核。</w:t>
      </w:r>
    </w:p>
    <w:p w:rsidR="001464EA" w:rsidRDefault="001464EA" w:rsidP="001464EA">
      <w:pPr>
        <w:ind w:firstLineChars="200" w:firstLine="420"/>
      </w:pPr>
      <w:r>
        <w:rPr>
          <w:rFonts w:hint="eastAsia"/>
        </w:rPr>
        <w:t>二、“十二五”时期以来宁波利用外资成效与特点</w:t>
      </w:r>
    </w:p>
    <w:p w:rsidR="001464EA" w:rsidRDefault="001464EA" w:rsidP="001464EA">
      <w:pPr>
        <w:ind w:firstLineChars="200" w:firstLine="420"/>
      </w:pPr>
      <w:r>
        <w:rPr>
          <w:rFonts w:hint="eastAsia"/>
        </w:rPr>
        <w:t>“十二五”时期以来，宁波利用外资规模持续增长，来源地更显多样化，服务业实际利用外资超越制造业，优势制造业和生产性服务业引资集中度显著提高。另外，外资项目平均规模偏小、港资独大等特点依然显著。</w:t>
      </w:r>
    </w:p>
    <w:p w:rsidR="001464EA" w:rsidRDefault="001464EA" w:rsidP="001464EA">
      <w:pPr>
        <w:ind w:firstLineChars="200" w:firstLine="420"/>
      </w:pPr>
      <w:r>
        <w:rPr>
          <w:rFonts w:hint="eastAsia"/>
        </w:rPr>
        <w:t>（一）外资利用规模持续增长，</w:t>
      </w:r>
    </w:p>
    <w:p w:rsidR="001464EA" w:rsidRDefault="001464EA" w:rsidP="001464EA">
      <w:pPr>
        <w:ind w:firstLineChars="200" w:firstLine="420"/>
      </w:pPr>
      <w:r>
        <w:t>2021</w:t>
      </w:r>
      <w:r>
        <w:t>年保持副省级城市第</w:t>
      </w:r>
      <w:r>
        <w:t>9</w:t>
      </w:r>
      <w:r>
        <w:t>位</w:t>
      </w:r>
    </w:p>
    <w:p w:rsidR="001464EA" w:rsidRDefault="001464EA" w:rsidP="001464EA">
      <w:pPr>
        <w:ind w:firstLineChars="200" w:firstLine="420"/>
      </w:pPr>
      <w:r>
        <w:t>2011-2018</w:t>
      </w:r>
      <w:r>
        <w:t>年，宁波实际利用外资规模从</w:t>
      </w:r>
      <w:r>
        <w:t>28.1</w:t>
      </w:r>
      <w:r>
        <w:t>亿美元稳步提高至</w:t>
      </w:r>
      <w:r>
        <w:t>43.2</w:t>
      </w:r>
      <w:r>
        <w:t>亿美元，占全国比重从</w:t>
      </w:r>
      <w:r>
        <w:t>2.4%</w:t>
      </w:r>
      <w:r>
        <w:t>提高到</w:t>
      </w:r>
      <w:r>
        <w:t>3.2%</w:t>
      </w:r>
      <w:r>
        <w:t>（见图</w:t>
      </w:r>
      <w:r>
        <w:t>2</w:t>
      </w:r>
      <w:r>
        <w:t>）。受统计口径调整影响</w:t>
      </w:r>
      <w:r>
        <w:t>[① 2019</w:t>
      </w:r>
      <w:r>
        <w:t>年起，商务部调整外商投资统计制度，对各地外资利用统计口径进行调整，一律采用</w:t>
      </w:r>
      <w:r>
        <w:t>“</w:t>
      </w:r>
      <w:r>
        <w:t>部口径</w:t>
      </w:r>
      <w:r>
        <w:t>”</w:t>
      </w:r>
      <w:r>
        <w:t>，即对外方投资者进入我国投资的资金，以入境后第一次流入设在我国境内的外资企业为准，境内外资企业在我国进行再次投资的资金不重复统计。之前，浙江省外资统计数据包括了省外外资企业对浙江省各地的再次投资数据，俗称</w:t>
      </w:r>
      <w:r>
        <w:t>“</w:t>
      </w:r>
      <w:r>
        <w:t>省口径</w:t>
      </w:r>
      <w:r>
        <w:t>”</w:t>
      </w:r>
      <w:r>
        <w:t>。宁波的很多外资企业属于省外外资企业的再投资项目，因</w:t>
      </w:r>
      <w:r>
        <w:rPr>
          <w:rFonts w:hint="eastAsia"/>
        </w:rPr>
        <w:t>而</w:t>
      </w:r>
      <w:r>
        <w:t>2019</w:t>
      </w:r>
      <w:r>
        <w:t>年调整统计口径后，外资规模大幅缩减。</w:t>
      </w:r>
      <w:r>
        <w:t>]①</w:t>
      </w:r>
      <w:r>
        <w:t>，</w:t>
      </w:r>
      <w:r>
        <w:t>2019</w:t>
      </w:r>
      <w:r>
        <w:t>年宁波实际利用外资规模、占全国比重大幅下滑至</w:t>
      </w:r>
      <w:r>
        <w:t>23.6</w:t>
      </w:r>
      <w:r>
        <w:t>亿美元、</w:t>
      </w:r>
      <w:r>
        <w:t>1.7%</w:t>
      </w:r>
      <w:r>
        <w:t>，副省级城市排名后退一位至第</w:t>
      </w:r>
      <w:r>
        <w:t>9</w:t>
      </w:r>
      <w:r>
        <w:t>。尽管如此，宁波利用外资持续向好的趋势没有改变，在全球疫情、中美贸易摩擦等不利宏观环境下保持增长态势，</w:t>
      </w:r>
      <w:r>
        <w:t>2021</w:t>
      </w:r>
      <w:r>
        <w:t>年实际利用外资规模、占全国比重回升至</w:t>
      </w:r>
      <w:r>
        <w:t>32.7</w:t>
      </w:r>
      <w:r>
        <w:t>亿美元和</w:t>
      </w:r>
      <w:r>
        <w:t>1.9%</w:t>
      </w:r>
      <w:r>
        <w:t>，副省级城市排名保持不变（见表</w:t>
      </w:r>
      <w:r>
        <w:t>3</w:t>
      </w:r>
      <w:r>
        <w:t>）。从区县看，鄞州、北仑、余姚、慈溪</w:t>
      </w:r>
      <w:r>
        <w:t>4</w:t>
      </w:r>
      <w:r>
        <w:t>个区（市）贡献了全市实际利用外资的</w:t>
      </w:r>
      <w:r>
        <w:t>6</w:t>
      </w:r>
      <w:r>
        <w:t>成以上。</w:t>
      </w:r>
    </w:p>
    <w:p w:rsidR="001464EA" w:rsidRDefault="001464EA" w:rsidP="001464EA">
      <w:pPr>
        <w:ind w:firstLineChars="200" w:firstLine="420"/>
      </w:pPr>
      <w:r>
        <w:rPr>
          <w:rFonts w:hint="eastAsia"/>
        </w:rPr>
        <w:t>图</w:t>
      </w:r>
      <w:r>
        <w:t>2 2011-2021</w:t>
      </w:r>
      <w:r>
        <w:t>年宁波实际利用外资及全国、全省占比走势</w:t>
      </w:r>
    </w:p>
    <w:p w:rsidR="001464EA" w:rsidRDefault="001464EA" w:rsidP="001464EA">
      <w:pPr>
        <w:ind w:firstLineChars="200" w:firstLine="420"/>
      </w:pPr>
      <w:r>
        <w:rPr>
          <w:rFonts w:hint="eastAsia"/>
        </w:rPr>
        <w:t>资料来源：宁波市历年统计年鉴、浙江省历年统计年鉴及国家历年统计年鉴。</w:t>
      </w:r>
    </w:p>
    <w:p w:rsidR="001464EA" w:rsidRDefault="001464EA" w:rsidP="001464EA">
      <w:pPr>
        <w:ind w:firstLineChars="200" w:firstLine="420"/>
      </w:pPr>
      <w:r>
        <w:rPr>
          <w:rFonts w:hint="eastAsia"/>
        </w:rPr>
        <w:t>（二）外资项目平均规模偏小，世界</w:t>
      </w:r>
      <w:r>
        <w:t>500</w:t>
      </w:r>
      <w:r>
        <w:t>强</w:t>
      </w:r>
    </w:p>
    <w:p w:rsidR="001464EA" w:rsidRDefault="001464EA" w:rsidP="001464EA">
      <w:pPr>
        <w:ind w:firstLineChars="200" w:firstLine="420"/>
      </w:pPr>
      <w:r>
        <w:rPr>
          <w:rFonts w:hint="eastAsia"/>
        </w:rPr>
        <w:t>企业投资项目数量与领军城市存在一定差距</w:t>
      </w:r>
    </w:p>
    <w:p w:rsidR="001464EA" w:rsidRDefault="001464EA" w:rsidP="001464EA">
      <w:pPr>
        <w:ind w:firstLineChars="200" w:firstLine="420"/>
      </w:pPr>
      <w:r>
        <w:t>2011-2020</w:t>
      </w:r>
      <w:r>
        <w:t>年，宁波累计引进外资项目</w:t>
      </w:r>
      <w:r>
        <w:t>5061</w:t>
      </w:r>
      <w:r>
        <w:t>个，包括立智马达、炼化环氧丙烷装置等重大项目。项目平均利用外资</w:t>
      </w:r>
      <w:r>
        <w:t>1303.7</w:t>
      </w:r>
      <w:r>
        <w:t>万美元，最高为</w:t>
      </w:r>
      <w:r>
        <w:t>2016</w:t>
      </w:r>
      <w:r>
        <w:t>年的</w:t>
      </w:r>
      <w:r>
        <w:t>1745</w:t>
      </w:r>
      <w:r>
        <w:t>万美元，之后不断走低，</w:t>
      </w:r>
      <w:r>
        <w:t>2020</w:t>
      </w:r>
      <w:r>
        <w:t>年降至</w:t>
      </w:r>
      <w:r>
        <w:t>967</w:t>
      </w:r>
      <w:r>
        <w:t>万美元（见图</w:t>
      </w:r>
      <w:r>
        <w:t>3</w:t>
      </w:r>
      <w:r>
        <w:t>）。同期，南京、杭州、嘉兴外资项目平均规模分别达到</w:t>
      </w:r>
      <w:r>
        <w:t>1698.7</w:t>
      </w:r>
      <w:r>
        <w:t>万美元、</w:t>
      </w:r>
      <w:r>
        <w:t>1840.8</w:t>
      </w:r>
      <w:r>
        <w:t>万美元、</w:t>
      </w:r>
      <w:r>
        <w:t>1657.9</w:t>
      </w:r>
      <w:r>
        <w:t>万美元，均较大幅度高于宁波。从世界</w:t>
      </w:r>
      <w:r>
        <w:t>500</w:t>
      </w:r>
      <w:r>
        <w:t>强企业投资项目看，截至</w:t>
      </w:r>
      <w:r>
        <w:t>2020</w:t>
      </w:r>
      <w:r>
        <w:t>年底，宁波累计引进</w:t>
      </w:r>
      <w:r>
        <w:t>67</w:t>
      </w:r>
      <w:r>
        <w:t>家世界</w:t>
      </w:r>
      <w:r>
        <w:t>500</w:t>
      </w:r>
      <w:r>
        <w:t>强企业投资项目</w:t>
      </w:r>
      <w:r>
        <w:t>147</w:t>
      </w:r>
      <w:r>
        <w:t>个，投资总额</w:t>
      </w:r>
      <w:r>
        <w:t>214.4</w:t>
      </w:r>
      <w:r>
        <w:t>亿美元，列全省第二。同期，杭州累计引进</w:t>
      </w:r>
      <w:r>
        <w:t>126</w:t>
      </w:r>
      <w:r>
        <w:t>家世界</w:t>
      </w:r>
      <w:r>
        <w:t>500</w:t>
      </w:r>
      <w:r>
        <w:t>强企业投资项目</w:t>
      </w:r>
      <w:r>
        <w:t>220</w:t>
      </w:r>
      <w:r>
        <w:t>个。</w:t>
      </w:r>
    </w:p>
    <w:p w:rsidR="001464EA" w:rsidRDefault="001464EA" w:rsidP="001464EA">
      <w:pPr>
        <w:ind w:firstLineChars="200" w:firstLine="420"/>
      </w:pPr>
      <w:r>
        <w:rPr>
          <w:rFonts w:hint="eastAsia"/>
        </w:rPr>
        <w:t>图</w:t>
      </w:r>
      <w:r>
        <w:t>3 “</w:t>
      </w:r>
      <w:r>
        <w:t>十二五</w:t>
      </w:r>
      <w:r>
        <w:t>”</w:t>
      </w:r>
      <w:r>
        <w:t>时期以来宁波年度外资项目平均规模走势（万美元）</w:t>
      </w:r>
    </w:p>
    <w:p w:rsidR="001464EA" w:rsidRDefault="001464EA" w:rsidP="001464EA">
      <w:pPr>
        <w:ind w:firstLineChars="200" w:firstLine="420"/>
      </w:pPr>
      <w:r>
        <w:rPr>
          <w:rFonts w:hint="eastAsia"/>
        </w:rPr>
        <w:t>资料来源：宁波市商务局。</w:t>
      </w:r>
    </w:p>
    <w:p w:rsidR="001464EA" w:rsidRDefault="001464EA" w:rsidP="001464EA">
      <w:pPr>
        <w:ind w:firstLineChars="200" w:firstLine="420"/>
      </w:pPr>
      <w:r>
        <w:rPr>
          <w:rFonts w:hint="eastAsia"/>
        </w:rPr>
        <w:t>（三）外资来源地结构大致为香港</w:t>
      </w:r>
      <w:r>
        <w:t>7</w:t>
      </w:r>
      <w:r>
        <w:t>成、</w:t>
      </w:r>
    </w:p>
    <w:p w:rsidR="001464EA" w:rsidRDefault="001464EA" w:rsidP="001464EA">
      <w:pPr>
        <w:ind w:firstLineChars="200" w:firstLine="420"/>
      </w:pPr>
      <w:r>
        <w:rPr>
          <w:rFonts w:hint="eastAsia"/>
        </w:rPr>
        <w:t>发达国家</w:t>
      </w:r>
      <w:r>
        <w:t>2</w:t>
      </w:r>
      <w:r>
        <w:t>成、</w:t>
      </w:r>
      <w:r>
        <w:t>“</w:t>
      </w:r>
      <w:r>
        <w:t>避税天堂</w:t>
      </w:r>
      <w:r>
        <w:t>”1</w:t>
      </w:r>
      <w:r>
        <w:t>成，</w:t>
      </w:r>
    </w:p>
    <w:p w:rsidR="001464EA" w:rsidRDefault="001464EA" w:rsidP="001464EA">
      <w:pPr>
        <w:ind w:firstLineChars="200" w:firstLine="420"/>
      </w:pPr>
      <w:r>
        <w:rPr>
          <w:rFonts w:hint="eastAsia"/>
        </w:rPr>
        <w:t>发达国家国别投资额波动较大</w:t>
      </w:r>
    </w:p>
    <w:p w:rsidR="001464EA" w:rsidRDefault="001464EA" w:rsidP="001464EA">
      <w:pPr>
        <w:ind w:firstLineChars="200" w:firstLine="420"/>
      </w:pPr>
      <w:r>
        <w:t>2011-2021</w:t>
      </w:r>
      <w:r>
        <w:t>年，港资占全市实际利用外资总量的比重始终保持在</w:t>
      </w:r>
      <w:r>
        <w:t>70%</w:t>
      </w:r>
      <w:r>
        <w:t>以上，</w:t>
      </w:r>
      <w:r>
        <w:t>2021</w:t>
      </w:r>
      <w:r>
        <w:t>年达到峰值</w:t>
      </w:r>
      <w:r>
        <w:t>75%</w:t>
      </w:r>
      <w:r>
        <w:t>（见图</w:t>
      </w:r>
      <w:r>
        <w:t>4</w:t>
      </w:r>
      <w:r>
        <w:t>）。来自英属维尔京群岛和开曼群岛两大</w:t>
      </w:r>
      <w:r>
        <w:t xml:space="preserve"> “</w:t>
      </w:r>
      <w:r>
        <w:t>避税天堂</w:t>
      </w:r>
      <w:r>
        <w:t>”</w:t>
      </w:r>
      <w:r>
        <w:t>的实际利用外资在</w:t>
      </w:r>
      <w:r>
        <w:t>9%</w:t>
      </w:r>
      <w:r>
        <w:t>水平上下波动，</w:t>
      </w:r>
      <w:r>
        <w:t>2011</w:t>
      </w:r>
      <w:r>
        <w:t>年、</w:t>
      </w:r>
      <w:r>
        <w:t>2020</w:t>
      </w:r>
      <w:r>
        <w:t>年、</w:t>
      </w:r>
      <w:r>
        <w:t>2021</w:t>
      </w:r>
      <w:r>
        <w:t>年合计占比分别为</w:t>
      </w:r>
      <w:r>
        <w:t>15%</w:t>
      </w:r>
      <w:r>
        <w:t>、</w:t>
      </w:r>
      <w:r>
        <w:t>6%</w:t>
      </w:r>
      <w:r>
        <w:t>、</w:t>
      </w:r>
      <w:r>
        <w:t>9%</w:t>
      </w:r>
      <w:r>
        <w:t>。剩余约</w:t>
      </w:r>
      <w:r>
        <w:t>20%</w:t>
      </w:r>
      <w:r>
        <w:t>的外资主要来自新加坡、美国、德国、日本等发达国家，国别波动明显，</w:t>
      </w:r>
      <w:r>
        <w:t>2011</w:t>
      </w:r>
      <w:r>
        <w:t>年、</w:t>
      </w:r>
      <w:r>
        <w:t>2020</w:t>
      </w:r>
      <w:r>
        <w:t>年、</w:t>
      </w:r>
      <w:r>
        <w:t>2021</w:t>
      </w:r>
      <w:r>
        <w:t>年新加坡占比分别为</w:t>
      </w:r>
      <w:r>
        <w:t>2%</w:t>
      </w:r>
      <w:r>
        <w:t>、</w:t>
      </w:r>
      <w:r>
        <w:t>5%</w:t>
      </w:r>
      <w:r>
        <w:t>、</w:t>
      </w:r>
      <w:r>
        <w:t>5%</w:t>
      </w:r>
      <w:r>
        <w:t>，美国为</w:t>
      </w:r>
      <w:r>
        <w:t>1%</w:t>
      </w:r>
      <w:r>
        <w:t>、</w:t>
      </w:r>
      <w:r>
        <w:t>6%</w:t>
      </w:r>
      <w:r>
        <w:t>、</w:t>
      </w:r>
      <w:r>
        <w:t>2%</w:t>
      </w:r>
      <w:r>
        <w:t>。这客观反映发达国家投资项目的偶然性较大。</w:t>
      </w:r>
    </w:p>
    <w:p w:rsidR="001464EA" w:rsidRDefault="001464EA" w:rsidP="001464EA">
      <w:pPr>
        <w:ind w:firstLineChars="200" w:firstLine="420"/>
      </w:pPr>
      <w:r>
        <w:rPr>
          <w:rFonts w:hint="eastAsia"/>
        </w:rPr>
        <w:t>图</w:t>
      </w:r>
      <w:r>
        <w:t>4 2021</w:t>
      </w:r>
      <w:r>
        <w:t>年宁波实际利用外资国别（地区）结构</w:t>
      </w:r>
    </w:p>
    <w:p w:rsidR="001464EA" w:rsidRDefault="001464EA" w:rsidP="001464EA">
      <w:pPr>
        <w:ind w:firstLineChars="200" w:firstLine="420"/>
      </w:pPr>
      <w:r>
        <w:rPr>
          <w:rFonts w:hint="eastAsia"/>
        </w:rPr>
        <w:t>资料来源：宁波市商务局。</w:t>
      </w:r>
    </w:p>
    <w:p w:rsidR="001464EA" w:rsidRDefault="001464EA" w:rsidP="001464EA">
      <w:pPr>
        <w:ind w:firstLineChars="200" w:firstLine="420"/>
      </w:pPr>
      <w:r>
        <w:rPr>
          <w:rFonts w:hint="eastAsia"/>
        </w:rPr>
        <w:t>（四）服务业实际利用外资超过制造业，</w:t>
      </w:r>
    </w:p>
    <w:p w:rsidR="001464EA" w:rsidRDefault="001464EA" w:rsidP="001464EA">
      <w:pPr>
        <w:ind w:firstLineChars="200" w:firstLine="420"/>
      </w:pPr>
      <w:r>
        <w:rPr>
          <w:rFonts w:hint="eastAsia"/>
        </w:rPr>
        <w:t>优势制造行业和生产性服务业外资利用</w:t>
      </w:r>
    </w:p>
    <w:p w:rsidR="001464EA" w:rsidRDefault="001464EA" w:rsidP="001464EA">
      <w:pPr>
        <w:ind w:firstLineChars="200" w:firstLine="420"/>
      </w:pPr>
      <w:r>
        <w:rPr>
          <w:rFonts w:hint="eastAsia"/>
        </w:rPr>
        <w:t>集中度显著提高</w:t>
      </w:r>
    </w:p>
    <w:p w:rsidR="001464EA" w:rsidRDefault="001464EA" w:rsidP="001464EA">
      <w:pPr>
        <w:ind w:firstLineChars="200" w:firstLine="420"/>
      </w:pPr>
      <w:r>
        <w:rPr>
          <w:rFonts w:hint="eastAsia"/>
        </w:rPr>
        <w:t>“十二五”时期宁波制造业实际利用外资比重不断提高，</w:t>
      </w:r>
      <w:r>
        <w:t>2015</w:t>
      </w:r>
      <w:r>
        <w:t>年占比</w:t>
      </w:r>
      <w:r>
        <w:t>52.5%</w:t>
      </w:r>
      <w:r>
        <w:t>，较</w:t>
      </w:r>
      <w:r>
        <w:t>2011</w:t>
      </w:r>
      <w:r>
        <w:t>年提高</w:t>
      </w:r>
      <w:r>
        <w:t>10.8</w:t>
      </w:r>
      <w:r>
        <w:t>个百分点。但从</w:t>
      </w:r>
      <w:r>
        <w:t>2016</w:t>
      </w:r>
      <w:r>
        <w:t>年起，宁波利用外资的产业结构呈现明显的</w:t>
      </w:r>
      <w:r>
        <w:t>“</w:t>
      </w:r>
      <w:r>
        <w:t>退二进三</w:t>
      </w:r>
      <w:r>
        <w:t>”</w:t>
      </w:r>
      <w:r>
        <w:t>趋势，</w:t>
      </w:r>
      <w:r>
        <w:t>2021</w:t>
      </w:r>
      <w:r>
        <w:t>年全市制造业和服务业实际利用外资分别占比</w:t>
      </w:r>
      <w:r>
        <w:t>24.0%</w:t>
      </w:r>
      <w:r>
        <w:t>和</w:t>
      </w:r>
      <w:r>
        <w:t>68.4%</w:t>
      </w:r>
      <w:r>
        <w:t>。从制造业细分看，绿色石化、装备制造、汽车及零部件、电器制造等优势制造业是宁波制造业利用外资的主力军，</w:t>
      </w:r>
      <w:r>
        <w:t>“</w:t>
      </w:r>
      <w:r>
        <w:t>十三五</w:t>
      </w:r>
      <w:r>
        <w:t>”</w:t>
      </w:r>
      <w:r>
        <w:t>期间实际利用外资占制造业比重超过</w:t>
      </w:r>
      <w:r>
        <w:t>6</w:t>
      </w:r>
      <w:r>
        <w:t>成，纺织服装、文体产业、食品饮料、金属加工等劳动密集型产业所占比重持续下降。从服务业细分看，生产性服务业实际利用外资波</w:t>
      </w:r>
      <w:r>
        <w:rPr>
          <w:rFonts w:hint="eastAsia"/>
        </w:rPr>
        <w:t>动上升，</w:t>
      </w:r>
      <w:r>
        <w:t>2021</w:t>
      </w:r>
      <w:r>
        <w:t>年信息服务、商务服务和科技服务合计占比</w:t>
      </w:r>
      <w:r>
        <w:t>44.2%</w:t>
      </w:r>
      <w:r>
        <w:t>，较</w:t>
      </w:r>
      <w:r>
        <w:t>2016</w:t>
      </w:r>
      <w:r>
        <w:t>年提高</w:t>
      </w:r>
      <w:r>
        <w:t>28.6</w:t>
      </w:r>
      <w:r>
        <w:t>个百分点，增幅明显；房地产业占比快速下降，</w:t>
      </w:r>
      <w:r>
        <w:t>2021</w:t>
      </w:r>
      <w:r>
        <w:t>年占全市实际利用外资比重降至</w:t>
      </w:r>
      <w:r>
        <w:t>2.6%</w:t>
      </w:r>
      <w:r>
        <w:t>，较</w:t>
      </w:r>
      <w:r>
        <w:t>2016</w:t>
      </w:r>
      <w:r>
        <w:t>年下降</w:t>
      </w:r>
      <w:r>
        <w:t>12.9</w:t>
      </w:r>
      <w:r>
        <w:t>个百分点（见表</w:t>
      </w:r>
      <w:r>
        <w:t>4</w:t>
      </w:r>
      <w:r>
        <w:t>）。</w:t>
      </w:r>
    </w:p>
    <w:p w:rsidR="001464EA" w:rsidRDefault="001464EA" w:rsidP="001464EA">
      <w:pPr>
        <w:ind w:firstLineChars="200" w:firstLine="420"/>
      </w:pPr>
      <w:r>
        <w:rPr>
          <w:rFonts w:hint="eastAsia"/>
        </w:rPr>
        <w:t>三、当前亟待补齐的突出短板</w:t>
      </w:r>
    </w:p>
    <w:p w:rsidR="001464EA" w:rsidRDefault="001464EA" w:rsidP="001464EA">
      <w:pPr>
        <w:ind w:firstLineChars="200" w:firstLine="420"/>
      </w:pPr>
      <w:r>
        <w:rPr>
          <w:rFonts w:hint="eastAsia"/>
        </w:rPr>
        <w:t>宁波外资利用规模与武汉、深圳、西安等头部城市的差距还在拉大，招商引资体制机制短板日益显现。当前，需重点关注政策红利释放减弱、招强引大机制创新滞后、重大功能平台作用不突出、市场力量作用发挥不充分等短板，应加快补齐。</w:t>
      </w:r>
    </w:p>
    <w:p w:rsidR="001464EA" w:rsidRDefault="001464EA" w:rsidP="001464EA">
      <w:pPr>
        <w:ind w:firstLineChars="200" w:firstLine="420"/>
      </w:pPr>
      <w:r>
        <w:rPr>
          <w:rFonts w:hint="eastAsia"/>
        </w:rPr>
        <w:t>（一）在拼要素资源价格红利、拼奖励补贴力度的传统招商引资竞争中，宁波显现比较劣势</w:t>
      </w:r>
    </w:p>
    <w:p w:rsidR="001464EA" w:rsidRDefault="001464EA" w:rsidP="001464EA">
      <w:pPr>
        <w:ind w:firstLineChars="200" w:firstLine="420"/>
      </w:pPr>
      <w:r>
        <w:rPr>
          <w:rFonts w:hint="eastAsia"/>
        </w:rPr>
        <w:t>一是工业用地价格偏贵。宁波每年新增用地指标有限，低效闲置土地资源腾挪难度大，不断拉高工业地价。</w:t>
      </w:r>
      <w:r>
        <w:t>2021</w:t>
      </w:r>
      <w:r>
        <w:t>年宁波工业地价达到</w:t>
      </w:r>
      <w:r>
        <w:t>50.66</w:t>
      </w:r>
      <w:r>
        <w:t>万元</w:t>
      </w:r>
      <w:r>
        <w:t>/</w:t>
      </w:r>
      <w:r>
        <w:t>亩，超过全国均值（</w:t>
      </w:r>
      <w:r>
        <w:t>21.45</w:t>
      </w:r>
      <w:r>
        <w:t>万元</w:t>
      </w:r>
      <w:r>
        <w:t>/</w:t>
      </w:r>
      <w:r>
        <w:t>亩）的</w:t>
      </w:r>
      <w:r>
        <w:t>2</w:t>
      </w:r>
      <w:r>
        <w:t>倍，居同类城市前列（见图</w:t>
      </w:r>
      <w:r>
        <w:t>5</w:t>
      </w:r>
      <w:r>
        <w:t>）。</w:t>
      </w:r>
    </w:p>
    <w:p w:rsidR="001464EA" w:rsidRDefault="001464EA" w:rsidP="001464EA">
      <w:pPr>
        <w:ind w:firstLineChars="200" w:firstLine="420"/>
      </w:pPr>
      <w:r>
        <w:rPr>
          <w:rFonts w:hint="eastAsia"/>
        </w:rPr>
        <w:t>图</w:t>
      </w:r>
      <w:r>
        <w:t>5 2021</w:t>
      </w:r>
      <w:r>
        <w:t>年主要城市工业用地平均价格</w:t>
      </w:r>
    </w:p>
    <w:p w:rsidR="001464EA" w:rsidRDefault="001464EA" w:rsidP="001464EA">
      <w:pPr>
        <w:ind w:firstLineChars="200" w:firstLine="420"/>
      </w:pPr>
      <w:r>
        <w:rPr>
          <w:rFonts w:hint="eastAsia"/>
        </w:rPr>
        <w:t>资料来源：根据选哪儿网（</w:t>
      </w:r>
      <w:r>
        <w:t>https://www.xuanzhi.com/</w:t>
      </w:r>
      <w:r>
        <w:t>）数据整理。</w:t>
      </w:r>
    </w:p>
    <w:p w:rsidR="001464EA" w:rsidRDefault="001464EA" w:rsidP="001464EA">
      <w:pPr>
        <w:ind w:firstLineChars="200" w:firstLine="420"/>
      </w:pPr>
      <w:r>
        <w:rPr>
          <w:rFonts w:hint="eastAsia"/>
        </w:rPr>
        <w:t>二是重大项目补贴政策不具比较优势。目前，宁波对每千万美元投资给予人民币</w:t>
      </w:r>
      <w:r>
        <w:t>100</w:t>
      </w:r>
      <w:r>
        <w:t>万元的补助，补助比例约为</w:t>
      </w:r>
      <w:r>
        <w:t>1.6%</w:t>
      </w:r>
      <w:r>
        <w:t>。相比而言，嘉兴对引进的世界</w:t>
      </w:r>
      <w:r>
        <w:t>500</w:t>
      </w:r>
      <w:r>
        <w:t>强企业、国际行业领先企业、总部经济或对区域经济发展有重大推动作用或贡献特别大的产业项目建设，按项目总投资</w:t>
      </w:r>
      <w:r>
        <w:t>10%</w:t>
      </w:r>
      <w:r>
        <w:t>～</w:t>
      </w:r>
      <w:r>
        <w:t>30%</w:t>
      </w:r>
      <w:r>
        <w:t>的比例给予补助（最高支持金额不超过</w:t>
      </w:r>
      <w:r>
        <w:t>5</w:t>
      </w:r>
      <w:r>
        <w:t>亿元）；温州则对新引进的世界</w:t>
      </w:r>
      <w:r>
        <w:t>500</w:t>
      </w:r>
      <w:r>
        <w:t>强企业或总投资</w:t>
      </w:r>
      <w:r>
        <w:t>2</w:t>
      </w:r>
      <w:r>
        <w:t>亿美元以上的外资项目，按当年实到外资超过千万美元的给予企业</w:t>
      </w:r>
      <w:r>
        <w:t>200</w:t>
      </w:r>
      <w:r>
        <w:t>万元奖励。</w:t>
      </w:r>
    </w:p>
    <w:p w:rsidR="001464EA" w:rsidRDefault="001464EA" w:rsidP="001464EA">
      <w:pPr>
        <w:ind w:firstLineChars="200" w:firstLine="420"/>
      </w:pPr>
      <w:r>
        <w:rPr>
          <w:rFonts w:hint="eastAsia"/>
        </w:rPr>
        <w:t>（二）在建设制度型开放高地的招商引资新赛道上，宁波缺少先行先试的关键性政策，缺少招大引强的关键制度创新，营商环境国际化、政策精准化水平都有待提升</w:t>
      </w:r>
    </w:p>
    <w:p w:rsidR="001464EA" w:rsidRDefault="001464EA" w:rsidP="001464EA">
      <w:pPr>
        <w:ind w:firstLineChars="200" w:firstLine="420"/>
      </w:pPr>
      <w:r>
        <w:rPr>
          <w:rFonts w:hint="eastAsia"/>
        </w:rPr>
        <w:t>一是缺少关键性的先行先试国家政策。新形势下，谁能在投资自由化、贸易便利化、金融自由化等重点领域和关键环节上“先行一步”，谁就能在制度型开放竞争中“更胜一筹”。上海自贸区临港片区的自由贸易账户、金融业扩大开放、与国际接轨的税收政策、北京服务业扩大开放等先行先试举措，吸引一大批重量级外资项目落地，有力推动龙头企业跨越式发展。相比之下，宁波自贸片区、自创区等国家级改革项目由于缺少关键性先行先试授权，创新空间有限，对招大引强的激励作用不明显。以当前着力发展的新型国际能源贸易为例，因缺少像</w:t>
      </w:r>
      <w:r>
        <w:t>15%</w:t>
      </w:r>
      <w:r>
        <w:t>企业所得税优惠、非国营</w:t>
      </w:r>
      <w:r>
        <w:rPr>
          <w:rFonts w:hint="eastAsia"/>
        </w:rPr>
        <w:t>贸易牌照等政策（海南自贸港、上海临港片区均拥有），维多（</w:t>
      </w:r>
      <w:r>
        <w:t>Vitol</w:t>
      </w:r>
      <w:r>
        <w:t>）、托克（</w:t>
      </w:r>
      <w:r>
        <w:t>Trafigura</w:t>
      </w:r>
      <w:r>
        <w:t>）等多家在谈能源巨头迟迟不敢选择落户宁波。</w:t>
      </w:r>
    </w:p>
    <w:p w:rsidR="001464EA" w:rsidRDefault="001464EA" w:rsidP="001464EA">
      <w:pPr>
        <w:ind w:firstLineChars="200" w:firstLine="420"/>
      </w:pPr>
      <w:r>
        <w:rPr>
          <w:rFonts w:hint="eastAsia"/>
        </w:rPr>
        <w:t>二是招商引资工作体制机制创新还不够到位，难点堵点比较多。特别是与制度创新先行的“深圳模式”、风投资本招商的“合肥模式”、国际合作园区建设的“苏南模式”相比（见表</w:t>
      </w:r>
      <w:r>
        <w:t>5</w:t>
      </w:r>
      <w:r>
        <w:t>），宁波招商引资工作体系的统筹性、功能性、灵活性都存在差距。重大外资项目作战指挥中心在实际运作中，还会频频遇到相关行政区和职能部门</w:t>
      </w:r>
      <w:r>
        <w:t>“</w:t>
      </w:r>
      <w:r>
        <w:t>各自为政、单打独斗</w:t>
      </w:r>
      <w:r>
        <w:t>”</w:t>
      </w:r>
      <w:r>
        <w:t>的统筹协调难题。招商网络建设还过多依靠政府力量，广度和深度不足。财政资金使用和招商引资绩效考核方法比较保守，对功能性强、带动性强的项目缺少</w:t>
      </w:r>
      <w:r>
        <w:t>“</w:t>
      </w:r>
      <w:r>
        <w:t>竞争性</w:t>
      </w:r>
      <w:r>
        <w:t>”</w:t>
      </w:r>
      <w:r>
        <w:t>激励政策，试错容错机制难以满足未来产业招商需要，招</w:t>
      </w:r>
      <w:r>
        <w:rPr>
          <w:rFonts w:hint="eastAsia"/>
        </w:rPr>
        <w:t>大引强往往抢不过其他城市，不会招、不敢招问题也比较突出。</w:t>
      </w:r>
    </w:p>
    <w:p w:rsidR="001464EA" w:rsidRDefault="001464EA" w:rsidP="001464EA">
      <w:pPr>
        <w:ind w:firstLineChars="200" w:firstLine="420"/>
      </w:pPr>
      <w:r>
        <w:rPr>
          <w:rFonts w:hint="eastAsia"/>
        </w:rPr>
        <w:t>三是营商环境与国际企业需求还存在一些错位。对国际企业提出的知识产权保护、投诉处置等方面的要求，我方尚难以作出有效应对；我方提出的亩均产出等要求，也很难被国际企业接受。例如，美国开市客（</w:t>
      </w:r>
      <w:r>
        <w:t>Costco</w:t>
      </w:r>
      <w:r>
        <w:t>）拟在前湾新区投资</w:t>
      </w:r>
      <w:r>
        <w:t>8000</w:t>
      </w:r>
      <w:r>
        <w:t>万美元建设物流仓储基地，但亩均产出要求面临公司法务审查等难题导致属地政府供地积极性不高，影响了项目落地的时效性。</w:t>
      </w:r>
    </w:p>
    <w:p w:rsidR="001464EA" w:rsidRDefault="001464EA" w:rsidP="001464EA">
      <w:pPr>
        <w:ind w:firstLineChars="200" w:firstLine="420"/>
      </w:pPr>
      <w:r>
        <w:rPr>
          <w:rFonts w:hint="eastAsia"/>
        </w:rPr>
        <w:t>（三）重大功能平台作用发挥不充分，</w:t>
      </w:r>
      <w:r>
        <w:t>6</w:t>
      </w:r>
      <w:r>
        <w:t>个国家级开放平台实际利用外资累计占全市比重仅超</w:t>
      </w:r>
      <w:r>
        <w:t>3</w:t>
      </w:r>
      <w:r>
        <w:t>成</w:t>
      </w:r>
    </w:p>
    <w:p w:rsidR="001464EA" w:rsidRDefault="001464EA" w:rsidP="001464EA">
      <w:pPr>
        <w:ind w:firstLineChars="200" w:firstLine="420"/>
      </w:pPr>
      <w:r>
        <w:t>2021</w:t>
      </w:r>
      <w:r>
        <w:t>年宁波杭州湾新区等</w:t>
      </w:r>
      <w:r>
        <w:t>6</w:t>
      </w:r>
      <w:r>
        <w:t>个国家级开放平台合计实际利用外资</w:t>
      </w:r>
      <w:r>
        <w:t>10.51</w:t>
      </w:r>
      <w:r>
        <w:t>亿美元，占全市比重</w:t>
      </w:r>
      <w:r>
        <w:t>32.1%</w:t>
      </w:r>
      <w:r>
        <w:t>，较</w:t>
      </w:r>
      <w:r>
        <w:t>2019</w:t>
      </w:r>
      <w:r>
        <w:t>年提高</w:t>
      </w:r>
      <w:r>
        <w:t>9.5</w:t>
      </w:r>
      <w:r>
        <w:t>个百分点，仍有较大提升空间（见图</w:t>
      </w:r>
      <w:r>
        <w:t>6</w:t>
      </w:r>
      <w:r>
        <w:t>）。</w:t>
      </w:r>
      <w:r>
        <w:t>2021</w:t>
      </w:r>
      <w:r>
        <w:t>年上半年，在全省经济开发区实际利用外资工作中，宁波经济开发区实际利用外资占全市比重</w:t>
      </w:r>
      <w:r>
        <w:t>40.4%</w:t>
      </w:r>
      <w:r>
        <w:t>，远低于绍兴（</w:t>
      </w:r>
      <w:r>
        <w:t>90.7%</w:t>
      </w:r>
      <w:r>
        <w:t>）、嘉兴（</w:t>
      </w:r>
      <w:r>
        <w:t>84.8%</w:t>
      </w:r>
      <w:r>
        <w:t>）、湖州（</w:t>
      </w:r>
      <w:r>
        <w:t>62%</w:t>
      </w:r>
      <w:r>
        <w:t>）等城市。</w:t>
      </w:r>
    </w:p>
    <w:p w:rsidR="001464EA" w:rsidRDefault="001464EA" w:rsidP="001464EA">
      <w:pPr>
        <w:ind w:firstLineChars="200" w:firstLine="420"/>
      </w:pPr>
      <w:r>
        <w:rPr>
          <w:rFonts w:hint="eastAsia"/>
        </w:rPr>
        <w:t>图</w:t>
      </w:r>
      <w:r>
        <w:t>6 2019—2021</w:t>
      </w:r>
      <w:r>
        <w:t>年宁波</w:t>
      </w:r>
      <w:r>
        <w:t>6</w:t>
      </w:r>
      <w:r>
        <w:t>大国家级开放平台实际利用外资额全市占比（</w:t>
      </w:r>
      <w:r>
        <w:t>%</w:t>
      </w:r>
      <w:r>
        <w:t>）</w:t>
      </w:r>
    </w:p>
    <w:p w:rsidR="001464EA" w:rsidRDefault="001464EA" w:rsidP="001464EA">
      <w:pPr>
        <w:ind w:firstLineChars="200" w:firstLine="420"/>
      </w:pPr>
      <w:r>
        <w:rPr>
          <w:rFonts w:hint="eastAsia"/>
        </w:rPr>
        <w:t>资料来源：宁波市商务局。</w:t>
      </w:r>
    </w:p>
    <w:p w:rsidR="001464EA" w:rsidRDefault="001464EA" w:rsidP="001464EA">
      <w:pPr>
        <w:ind w:firstLineChars="200" w:firstLine="420"/>
      </w:pPr>
      <w:r>
        <w:rPr>
          <w:rFonts w:hint="eastAsia"/>
        </w:rPr>
        <w:t>一是重大功能平台主导产业竞争力和国际知名度提升不够快，难以形成外资吸引力比较优势。除自身原因外，相关部门在要素资源配置、能耗指标分配、目标考核等方面缺少针对性安排，较大程度制约其发展主导产业、打造特色品牌的积极性和专注度。例如，宁波石化经济技术开发区、大榭开发区在引进行业领跑的石化项目时，屡屡因能耗问题受阻，制约石化产业能级提升。</w:t>
      </w:r>
    </w:p>
    <w:p w:rsidR="001464EA" w:rsidRDefault="001464EA" w:rsidP="001464EA">
      <w:pPr>
        <w:ind w:firstLineChars="200" w:firstLine="420"/>
      </w:pPr>
      <w:r>
        <w:rPr>
          <w:rFonts w:hint="eastAsia"/>
        </w:rPr>
        <w:t>二是人居环境国际化水平有待提升。特别是教育、医疗条件还无法满足外商需求，制约外企落户的积极性。前湾新区就因为缺少国际学校、国际医院、国际社区等配套设施，与一些大项目、好项目失之交臂。</w:t>
      </w:r>
    </w:p>
    <w:p w:rsidR="001464EA" w:rsidRDefault="001464EA" w:rsidP="001464EA">
      <w:pPr>
        <w:ind w:firstLineChars="200" w:firstLine="420"/>
      </w:pPr>
      <w:r>
        <w:rPr>
          <w:rFonts w:hint="eastAsia"/>
        </w:rPr>
        <w:t>（四）市场力量实施招商、服务招商的作用发挥不足，新增外商投资仍以增资扩建为主</w:t>
      </w:r>
    </w:p>
    <w:p w:rsidR="001464EA" w:rsidRDefault="001464EA" w:rsidP="001464EA">
      <w:pPr>
        <w:ind w:firstLineChars="200" w:firstLine="420"/>
      </w:pPr>
      <w:r>
        <w:rPr>
          <w:rFonts w:hint="eastAsia"/>
        </w:rPr>
        <w:t>一是智库力量服务招商作用没能较好发挥。特别是尚未建立与国际咨询机构、国际金融机构的长期合作机制，缺少这些机构提供的“第一手”招商信息，也没能发挥其在国际企业尽职调查考量等方面的重要作用，“招什么”难题依然突出。</w:t>
      </w:r>
    </w:p>
    <w:p w:rsidR="001464EA" w:rsidRDefault="001464EA" w:rsidP="001464EA">
      <w:pPr>
        <w:ind w:firstLineChars="200" w:firstLine="420"/>
      </w:pPr>
      <w:r>
        <w:rPr>
          <w:rFonts w:hint="eastAsia"/>
        </w:rPr>
        <w:t>二是本土龙头企业招商和中介招商模式有待培养。政府招商依然一家独大，龙头企业参与招商引资的不多，会计师事务所、律师事务所、咨询公司等商务服务机构实力不强，财会税务、国际法务、咨询等高端商务服务供给缺乏等问题显著制约中介招商模式发展。</w:t>
      </w:r>
    </w:p>
    <w:p w:rsidR="001464EA" w:rsidRDefault="001464EA" w:rsidP="001464EA">
      <w:pPr>
        <w:ind w:firstLineChars="200" w:firstLine="420"/>
      </w:pPr>
      <w:r>
        <w:rPr>
          <w:rFonts w:hint="eastAsia"/>
        </w:rPr>
        <w:t>三是在市场化招商奖励力度有待提升。目前，宁波对实到投资额人民币</w:t>
      </w:r>
      <w:r>
        <w:t>1</w:t>
      </w:r>
      <w:r>
        <w:t>亿元以上的，按</w:t>
      </w:r>
      <w:r>
        <w:t>5‰</w:t>
      </w:r>
      <w:r>
        <w:t>给予中介奖励，即最高奖励</w:t>
      </w:r>
      <w:r>
        <w:t>500</w:t>
      </w:r>
      <w:r>
        <w:t>万元，力度较同类城市低，对借力市外乃至国外招商服务方面的吸引力不强。青岛市</w:t>
      </w:r>
      <w:r>
        <w:t>2019</w:t>
      </w:r>
      <w:r>
        <w:t>年提出对经认定社会化专业招商机构新引进符合条件的内外资产业类项目，按其所认定项目实际到账外资金额或形成固定资产，按一定比例给予最高</w:t>
      </w:r>
      <w:r>
        <w:t>500</w:t>
      </w:r>
      <w:r>
        <w:t>万～</w:t>
      </w:r>
      <w:r>
        <w:t>2000</w:t>
      </w:r>
      <w:r>
        <w:t>万元奖励。此外，还要关注国有企业市场化专业招商力量不足、激励考核政策有待健全等问题。</w:t>
      </w:r>
    </w:p>
    <w:p w:rsidR="001464EA" w:rsidRDefault="001464EA" w:rsidP="001464EA">
      <w:pPr>
        <w:ind w:firstLineChars="200" w:firstLine="420"/>
      </w:pPr>
      <w:r>
        <w:rPr>
          <w:rFonts w:hint="eastAsia"/>
        </w:rPr>
        <w:t>四、进一步提升外资利用水平的若干建议</w:t>
      </w:r>
    </w:p>
    <w:p w:rsidR="001464EA" w:rsidRDefault="001464EA" w:rsidP="001464EA">
      <w:pPr>
        <w:ind w:firstLineChars="200" w:firstLine="420"/>
      </w:pPr>
      <w:r>
        <w:rPr>
          <w:rFonts w:hint="eastAsia"/>
        </w:rPr>
        <w:t>从城市战略高度重视招商引资工作，坚持“一把手工程”，创新转化“六大优势”，深入推进“三大改革”，持续优化营商环境，确保外资利用水平再上新台阶，力争在制度型开放高地竞争中跑在前列。</w:t>
      </w:r>
    </w:p>
    <w:p w:rsidR="001464EA" w:rsidRDefault="001464EA" w:rsidP="001464EA">
      <w:pPr>
        <w:ind w:firstLineChars="200" w:firstLine="420"/>
      </w:pPr>
      <w:r>
        <w:rPr>
          <w:rFonts w:hint="eastAsia"/>
        </w:rPr>
        <w:t>（一）创新转化“六大优势”，加快拓展平台招商、国别招商、龙头招商、智库招商、数字招商等新路径</w:t>
      </w:r>
    </w:p>
    <w:p w:rsidR="001464EA" w:rsidRDefault="001464EA" w:rsidP="001464EA">
      <w:pPr>
        <w:ind w:firstLineChars="200" w:firstLine="420"/>
      </w:pPr>
      <w:r>
        <w:rPr>
          <w:rFonts w:hint="eastAsia"/>
        </w:rPr>
        <w:t>更好发挥高能级开放平台优势。以跨越式提升龙头平台国际影响力和主导产业核心竞争力为导向，深入探索平台招商新机制，加大对强功能性、强带动性项目的政策支持和要素保障，加快复制创新型产业用地（</w:t>
      </w:r>
      <w:r>
        <w:t>M0</w:t>
      </w:r>
      <w:r>
        <w:t>）等政策。</w:t>
      </w:r>
    </w:p>
    <w:p w:rsidR="001464EA" w:rsidRDefault="001464EA" w:rsidP="001464EA">
      <w:pPr>
        <w:ind w:firstLineChars="200" w:firstLine="420"/>
      </w:pPr>
      <w:r>
        <w:rPr>
          <w:rFonts w:hint="eastAsia"/>
        </w:rPr>
        <w:t>更好发挥中国—中东欧国家经贸合作示范区、自贸区等重大改革试点优势。积极争取投资、贸易、金融、人员出入境等自由化政策，争取金融业、服务业进一步扩大开放，支持企业间战略合作和收购并购，加快建设更高水平的境内外国别合作园，不断拓展国别招商路径。</w:t>
      </w:r>
    </w:p>
    <w:p w:rsidR="001464EA" w:rsidRDefault="001464EA" w:rsidP="001464EA">
      <w:pPr>
        <w:ind w:firstLineChars="200" w:firstLine="420"/>
      </w:pPr>
      <w:r>
        <w:rPr>
          <w:rFonts w:hint="eastAsia"/>
        </w:rPr>
        <w:t>更好发挥优势产业链和龙头企业优势。学习借鉴嘉兴、苏州等城市产业链链长招商、产业招商地图、开放创新合作热力图等创新举措，更大力度推动以企引企、以商招商，调动龙头企业、单项冠军企业积极性，促进产业链集群发展。</w:t>
      </w:r>
    </w:p>
    <w:p w:rsidR="001464EA" w:rsidRDefault="001464EA" w:rsidP="001464EA">
      <w:pPr>
        <w:ind w:firstLineChars="200" w:firstLine="420"/>
      </w:pPr>
      <w:r>
        <w:rPr>
          <w:rFonts w:hint="eastAsia"/>
        </w:rPr>
        <w:t>更好发挥市场活力优势。分行业、分企业能级提高市场化招商奖励力度，持续激发行业协会、中介机构和民营企业招商引资的活力和创造力，积极探索与国际智库、高水平招商机构的战略合作，共同选好商、引强商。</w:t>
      </w:r>
    </w:p>
    <w:p w:rsidR="001464EA" w:rsidRDefault="001464EA" w:rsidP="001464EA">
      <w:pPr>
        <w:ind w:firstLineChars="200" w:firstLine="420"/>
      </w:pPr>
      <w:r>
        <w:rPr>
          <w:rFonts w:hint="eastAsia"/>
        </w:rPr>
        <w:t>更好发挥数字化改革优势。用数字化改革巨大市场和先行先试机遇吸引龙头企业，并不断拓展云招商、云服务等应用场景，用数字化赋能招商。</w:t>
      </w:r>
    </w:p>
    <w:p w:rsidR="001464EA" w:rsidRDefault="001464EA" w:rsidP="001464EA">
      <w:pPr>
        <w:ind w:firstLineChars="200" w:firstLine="420"/>
      </w:pPr>
      <w:r>
        <w:rPr>
          <w:rFonts w:hint="eastAsia"/>
        </w:rPr>
        <w:t>更好发挥营商环境优势。更大力度开展城市营销，主动接轨国际制度和通用惯例，加快发展国际法务等高端中介服务，打造“外资友好”城市新名片。</w:t>
      </w:r>
    </w:p>
    <w:p w:rsidR="001464EA" w:rsidRDefault="001464EA" w:rsidP="001464EA">
      <w:pPr>
        <w:ind w:firstLineChars="200" w:firstLine="420"/>
      </w:pPr>
      <w:r>
        <w:rPr>
          <w:rFonts w:hint="eastAsia"/>
        </w:rPr>
        <w:t>（二）深入推进“三大改革”，着力破解招什么、谁去招、招到哪里等难点痛点问题</w:t>
      </w:r>
    </w:p>
    <w:p w:rsidR="001464EA" w:rsidRDefault="001464EA" w:rsidP="001464EA">
      <w:pPr>
        <w:ind w:firstLineChars="200" w:firstLine="420"/>
      </w:pPr>
      <w:r>
        <w:rPr>
          <w:rFonts w:hint="eastAsia"/>
        </w:rPr>
        <w:t>创新“招商清单”制度，厘清“招什么”，有力推动“被动招商”向“主动招商”转型。市投资促进中心牵头，统筹发改、经信、商务等职能部门和区（县、市）、功能园区力量，加强与龙头企业、行业协会等市场力量的合作，共同完成三张“招商清单”。一是产业需求清单。通过广泛调研，研判确定重点招引产业和关键技术、产品。二是目标企业清单。通过服务采购、企业座谈等方式，更好发挥国际咨询机构、国外商会等海外智库作用，深入了解企业发展战略和需求，精准锁定目标企业，全面升级招商信息库。三是闭环管理清单。加快建设数字招商平台，对目标企业招引事项实施闭环管理，确保招商清单制度落地见效。</w:t>
      </w:r>
    </w:p>
    <w:p w:rsidR="001464EA" w:rsidRDefault="001464EA" w:rsidP="001464EA">
      <w:pPr>
        <w:ind w:firstLineChars="200" w:firstLine="420"/>
      </w:pPr>
      <w:r>
        <w:rPr>
          <w:rFonts w:hint="eastAsia"/>
        </w:rPr>
        <w:t>创新“招商激励”制度，厘清“谁去招”，有力推动“政府招商”向“专业招商”转型。大力实施“揭榜挂帅”，调动各类主体的招商积极性，分类提升国有企业、民营龙头企业等招商能力。一是探索建立市场化混合所有制招商公司（基金），破解国有企业激励难题。加强体制内投资促进机构市场化合作，鼓励采取政府雇员、聘请招商顾问、挂职交流等更加灵活用人机制和薪酬制度。支持重大平台国有运营商联合民营企业组建市场化产业引导基金，通过基金招商引育重大外资项目。支持有条件的区（县、市）国资平台赴境外发债融资，利用境外资本发展创业投资和私募股权投资基金，扩大外资来源渠道。二是支持民营龙头企业牵头，联合金融、法律、财务、人力资源、知识产权等专业机构缔结“招商合伙人”，打造专业化招商服务机构。支持赴境外设立企业化招商机构，更好发挥中意启迪驻意大利招商办事处、宁波印信国际米兰办事处等现有机构作用。三是持续支持“以民引外”“以外引外”。鼓励在甬外资企业增资扩股和新引荐境外投资者，提高民营企业与外资共设研发中心、产业基地的奖励标准。四是加大海外招商服务购买力度，借力国际咨询机构、国际金融机构、国外商会等海外机构，不断拓展全球招商网络。</w:t>
      </w:r>
    </w:p>
    <w:p w:rsidR="001464EA" w:rsidRDefault="001464EA" w:rsidP="001464EA">
      <w:pPr>
        <w:ind w:firstLineChars="200" w:firstLine="420"/>
      </w:pPr>
      <w:r>
        <w:rPr>
          <w:rFonts w:hint="eastAsia"/>
        </w:rPr>
        <w:t>创新“招商地图”制度，厘清“招到哪里”，有力推动“哪招哪落”向“哪好哪落”转型。核心是建立健全共建共享共赢的招商工作体制机制，促进多元合作，更好保护区（县、市）招商引资的积极性，共同服务外资项目落地。一是修编全市统一的“招商地图”。系统展现全市产业布局、空间和政策，指导项目科学落地。二是建立跨层级、跨地域的协同招商长效机制。对跨行政区域落户的项目，给予原招商部门或区（县、市）考核积分奖励和税收、</w:t>
      </w:r>
      <w:r>
        <w:t>GDP</w:t>
      </w:r>
      <w:r>
        <w:t>分成，给予信息提供单位、招商参与单位必要奖励。三是合力建设海外招商工作网络体系。深化与市级职能部门、区（县、</w:t>
      </w:r>
      <w:r>
        <w:rPr>
          <w:rFonts w:hint="eastAsia"/>
        </w:rPr>
        <w:t>市）、功能园区、龙头企业等多元主体的合作，赴重点国家和地区设立境外招商中心（办事处），促进与目标对象的交流，完成或共同完成招商引资工作。四是完善市重大外资项目作战指挥中心功能，强化重大项目的盯引和落地支持。对重大项目，整合各方面力量协同建立一个项目、一位领导、一套班子、一套方案的攻坚机制，实施专班化运作、“一对一”跟踪服务，加大要素保障和人员出入境等针对性支持，加速项目签约落地。</w:t>
      </w:r>
    </w:p>
    <w:p w:rsidR="001464EA" w:rsidRDefault="001464EA" w:rsidP="001464EA">
      <w:pPr>
        <w:ind w:firstLineChars="200" w:firstLine="420"/>
      </w:pPr>
      <w:r>
        <w:rPr>
          <w:rFonts w:hint="eastAsia"/>
        </w:rPr>
        <w:t>（三）持续优化营商环境，不断提升留商强商能力</w:t>
      </w:r>
    </w:p>
    <w:p w:rsidR="001464EA" w:rsidRDefault="001464EA" w:rsidP="001464EA">
      <w:pPr>
        <w:ind w:firstLineChars="200" w:firstLine="420"/>
      </w:pPr>
      <w:r>
        <w:rPr>
          <w:rFonts w:hint="eastAsia"/>
        </w:rPr>
        <w:t>全面推行外商投资准入前“国民待遇＋负面清单”管理制度。对已经出台实施的“</w:t>
      </w:r>
      <w:r>
        <w:t>246”</w:t>
      </w:r>
      <w:r>
        <w:t>万千亿级产业、</w:t>
      </w:r>
      <w:r>
        <w:t>“</w:t>
      </w:r>
      <w:r>
        <w:t>甬江引才工程</w:t>
      </w:r>
      <w:r>
        <w:t>”</w:t>
      </w:r>
      <w:r>
        <w:t>、政府采购等相关政策举措，全面平等向外资企业开放落实，鼓励外资通过合资合作、并购重组等方式参与宁波国企混合所有制改革。深化外商投资股权投资企业试点和合格境外有限合伙人（</w:t>
      </w:r>
      <w:r>
        <w:t>QFLP</w:t>
      </w:r>
      <w:r>
        <w:t>）试点等工作。</w:t>
      </w:r>
    </w:p>
    <w:p w:rsidR="001464EA" w:rsidRDefault="001464EA" w:rsidP="001464EA">
      <w:pPr>
        <w:ind w:firstLineChars="200" w:firstLine="420"/>
      </w:pPr>
      <w:r>
        <w:rPr>
          <w:rFonts w:hint="eastAsia"/>
        </w:rPr>
        <w:t>更高水平保护外国投资者合法权益。强化知识产权保护、外资企业破产保护等机制，探索外商投资企业投诉处置创新，强化亲清政商关系。</w:t>
      </w:r>
    </w:p>
    <w:p w:rsidR="001464EA" w:rsidRDefault="001464EA" w:rsidP="001464EA">
      <w:pPr>
        <w:ind w:firstLineChars="200" w:firstLine="420"/>
      </w:pPr>
      <w:r>
        <w:rPr>
          <w:rFonts w:hint="eastAsia"/>
        </w:rPr>
        <w:t>实施国际化生活场景提质行动。聚焦打造高能级开放平台，加快建设一批国际社区、国际学校和国际医院，完善外语公共标识，规范涉外生活服务。大力引进国内外知名品牌首店、旗舰店、体验店、定制中心，构建国际化优质商品供给体系。允许外资企业在纳税地对接保障性租赁住房时与内资企业享受同等待遇，探索外籍就业人员、外企员工参加宁波基本医疗保险试点，鼓励发展国际医疗联合体。</w:t>
      </w:r>
    </w:p>
    <w:p w:rsidR="001464EA" w:rsidRDefault="001464EA" w:rsidP="001464EA">
      <w:pPr>
        <w:ind w:firstLineChars="200" w:firstLine="420"/>
      </w:pPr>
      <w:r>
        <w:rPr>
          <w:rFonts w:hint="eastAsia"/>
        </w:rPr>
        <w:t>加快完善国际人才激励政策。优化外企科技人才和管理人才在甬居留管理办法，探索建立境外人才在甬的居住积分制度，积极争取外资企业高层次人才个人所得税减免政策。</w:t>
      </w:r>
    </w:p>
    <w:p w:rsidR="001464EA" w:rsidRDefault="001464EA" w:rsidP="00A041EB">
      <w:pPr>
        <w:jc w:val="right"/>
      </w:pPr>
      <w:r w:rsidRPr="00A041EB">
        <w:rPr>
          <w:rFonts w:hint="eastAsia"/>
        </w:rPr>
        <w:t>宁波市人民政府发展研究中心</w:t>
      </w:r>
      <w:r>
        <w:rPr>
          <w:rFonts w:hint="eastAsia"/>
        </w:rPr>
        <w:t>2023-9-20</w:t>
      </w:r>
    </w:p>
    <w:p w:rsidR="001464EA" w:rsidRDefault="001464EA" w:rsidP="00FC461F">
      <w:pPr>
        <w:sectPr w:rsidR="001464EA" w:rsidSect="00FC461F">
          <w:type w:val="continuous"/>
          <w:pgSz w:w="11906" w:h="16838"/>
          <w:pgMar w:top="1644" w:right="1236" w:bottom="1418" w:left="1814" w:header="851" w:footer="907" w:gutter="0"/>
          <w:pgNumType w:start="1"/>
          <w:cols w:space="720"/>
          <w:docGrid w:type="lines" w:linePitch="341" w:charSpace="2373"/>
        </w:sectPr>
      </w:pPr>
    </w:p>
    <w:p w:rsidR="00D25184" w:rsidRDefault="00D25184"/>
    <w:sectPr w:rsidR="00D251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64EA"/>
    <w:rsid w:val="001464EA"/>
    <w:rsid w:val="00D251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64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464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1246</Words>
  <Characters>7104</Characters>
  <Application>Microsoft Office Word</Application>
  <DocSecurity>0</DocSecurity>
  <Lines>59</Lines>
  <Paragraphs>16</Paragraphs>
  <ScaleCrop>false</ScaleCrop>
  <Company>Microsoft</Company>
  <LinksUpToDate>false</LinksUpToDate>
  <CharactersWithSpaces>8334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2023-11-13T08:20:00Z</dcterms:created>
</cp:coreProperties>
</file>