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A32" w:rsidRDefault="00D71A32" w:rsidP="0056754C">
      <w:pPr>
        <w:pStyle w:val="1"/>
        <w:spacing w:line="245" w:lineRule="auto"/>
      </w:pPr>
      <w:r>
        <w:rPr>
          <w:rFonts w:hint="eastAsia"/>
        </w:rPr>
        <w:t>许昌市审计局深入开展研究型审计 助推经济责任审计提质增效</w:t>
      </w:r>
    </w:p>
    <w:p w:rsidR="00D71A32" w:rsidRDefault="00D71A32" w:rsidP="00D71A32">
      <w:pPr>
        <w:spacing w:line="245" w:lineRule="auto"/>
        <w:ind w:firstLineChars="200" w:firstLine="420"/>
      </w:pPr>
      <w:r>
        <w:rPr>
          <w:rFonts w:hint="eastAsia"/>
        </w:rPr>
        <w:t>今年以来，许昌市审计局在实施经济责任审计项目中切实把研究型审计工作摆在重要位置，深入开展审计全过程、全业务链条研究工作。</w:t>
      </w:r>
    </w:p>
    <w:p w:rsidR="00D71A32" w:rsidRDefault="00D71A32" w:rsidP="00D71A32">
      <w:pPr>
        <w:spacing w:line="245" w:lineRule="auto"/>
        <w:ind w:firstLineChars="200" w:firstLine="420"/>
      </w:pPr>
      <w:r>
        <w:rPr>
          <w:rFonts w:hint="eastAsia"/>
        </w:rPr>
        <w:t>一、加强审前调查研究，科学编制实施方案</w:t>
      </w:r>
    </w:p>
    <w:p w:rsidR="00D71A32" w:rsidRDefault="00D71A32" w:rsidP="00D71A32">
      <w:pPr>
        <w:spacing w:line="245" w:lineRule="auto"/>
        <w:ind w:firstLineChars="200" w:firstLine="420"/>
      </w:pPr>
      <w:r>
        <w:rPr>
          <w:rFonts w:hint="eastAsia"/>
        </w:rPr>
        <w:t>审前，审计组成员通过广泛搜集相关资料，与被审计单位人员充分沟通交流做好调查研究。一是重点了解被审计单位的历史沿革、发展现状、改革方向、部门职责、管理模式等情况。二是全面梳理被审计单位的重大政策、重要任务、工作职能、业务范畴、决策流程、资金管理、发展趋势等情况提前做系统整体研究。三是充分运用财政预决算数据，掌握被审计单位的主要经济运行特征，结合以前年度被审计单位所在行业、领域审计发现的普遍性、倾向性、典型性问题，分析研究被审计单位可能存在的问题，有的放矢、精准施策，制定目标明确、重点突出、方法得当、分工合理的审计实施方案。</w:t>
      </w:r>
    </w:p>
    <w:p w:rsidR="00D71A32" w:rsidRDefault="00D71A32" w:rsidP="00D71A32">
      <w:pPr>
        <w:spacing w:line="245" w:lineRule="auto"/>
        <w:ind w:firstLineChars="200" w:firstLine="420"/>
      </w:pPr>
      <w:r>
        <w:rPr>
          <w:rFonts w:hint="eastAsia"/>
        </w:rPr>
        <w:t>二、注重审中分析研究，夯实审计质量基础</w:t>
      </w:r>
    </w:p>
    <w:p w:rsidR="00D71A32" w:rsidRDefault="00D71A32" w:rsidP="00D71A32">
      <w:pPr>
        <w:spacing w:line="245" w:lineRule="auto"/>
        <w:ind w:firstLineChars="200" w:firstLine="420"/>
      </w:pPr>
      <w:r>
        <w:rPr>
          <w:rFonts w:hint="eastAsia"/>
        </w:rPr>
        <w:t>审中，紧扣权力运行和责任落实，树立精品意识。一是沿着“政治—政策—项目—资金”这条主线，深入开展研究，重点关注被审计领导干部任职期间贯彻执行党和国家经济方针政策和决策部署情况，重要发展规划和政策措施的制定、执行和效果情况，重大经济事项的决策、执行和效果情况，财政财务管理和经济风险防范情况等。二是研究审中遇到的难点、疑惑，弄清问题本质，注重揭示普遍性、倾向性问题以及体制性障碍、机制性缺陷和制度性漏洞，在精准高效揭示问题的基础上，提出可操作、可落实的审计建议。三是坚持运用大数据审计技术，积极创新研究审计方法。科学、精准地查找风险隐患，提高审计工作质效。</w:t>
      </w:r>
    </w:p>
    <w:p w:rsidR="00D71A32" w:rsidRDefault="00D71A32" w:rsidP="00D71A32">
      <w:pPr>
        <w:spacing w:line="245" w:lineRule="auto"/>
        <w:ind w:firstLineChars="200" w:firstLine="420"/>
      </w:pPr>
      <w:r>
        <w:rPr>
          <w:rFonts w:hint="eastAsia"/>
        </w:rPr>
        <w:t>三、深化结果运用研究，提升审计工作成效</w:t>
      </w:r>
    </w:p>
    <w:p w:rsidR="00D71A32" w:rsidRDefault="00D71A32" w:rsidP="00D71A32">
      <w:pPr>
        <w:spacing w:line="245" w:lineRule="auto"/>
        <w:ind w:firstLineChars="200" w:firstLine="420"/>
      </w:pPr>
      <w:r>
        <w:rPr>
          <w:rFonts w:hint="eastAsia"/>
        </w:rPr>
        <w:t>审后，深入开展审计研究，扩大审计结果运用广度，提升审计成果运用的层次和水平。一是研究问题根源，提出建设性审计建议。由传统的注重现场查证转向聚焦如何推动解决问题，挖掘问题背后的原因。二是研究问题整改，制定审计整改台账。定期对审计整改情况进行跟踪检查，促进完善机制。三是研究提升审计成果，形成审计专报和审计要情。梳理总结审计情况，深入分析、系统研究，针对查出的一些亟需引起重视和着手解决的问题，提出切实可行的审计建议，促进审计成果转化。四是研究回顾审计全过程，形成有参考价值的审计案例。鼓励审计人员多写多思考多总结。提炼好的审计方法、技巧、经验进行交流，提高审计理论研究水平，多方位多角度加强审计结果运用，提升审计工作质效。</w:t>
      </w:r>
    </w:p>
    <w:p w:rsidR="00D71A32" w:rsidRDefault="00D71A32" w:rsidP="0056754C">
      <w:pPr>
        <w:spacing w:line="245" w:lineRule="auto"/>
        <w:ind w:firstLine="420"/>
        <w:jc w:val="right"/>
      </w:pPr>
      <w:r w:rsidRPr="00680813">
        <w:rPr>
          <w:rFonts w:hint="eastAsia"/>
        </w:rPr>
        <w:t>许昌市审计局</w:t>
      </w:r>
      <w:r>
        <w:rPr>
          <w:rFonts w:hint="eastAsia"/>
        </w:rPr>
        <w:t>2023-9-11</w:t>
      </w:r>
    </w:p>
    <w:p w:rsidR="00D71A32" w:rsidRDefault="00D71A32" w:rsidP="00C93730">
      <w:pPr>
        <w:sectPr w:rsidR="00D71A32" w:rsidSect="00C93730">
          <w:type w:val="continuous"/>
          <w:pgSz w:w="11906" w:h="16838"/>
          <w:pgMar w:top="1644" w:right="1236" w:bottom="1418" w:left="1814" w:header="851" w:footer="907" w:gutter="0"/>
          <w:pgNumType w:start="1"/>
          <w:cols w:space="720"/>
          <w:docGrid w:type="lines" w:linePitch="341" w:charSpace="2373"/>
        </w:sectPr>
      </w:pPr>
    </w:p>
    <w:p w:rsidR="00856773" w:rsidRDefault="00856773"/>
    <w:sectPr w:rsidR="008567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1A32"/>
    <w:rsid w:val="00856773"/>
    <w:rsid w:val="00D71A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1A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1A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869</Characters>
  <Application>Microsoft Office Word</Application>
  <DocSecurity>0</DocSecurity>
  <Lines>7</Lines>
  <Paragraphs>2</Paragraphs>
  <ScaleCrop>false</ScaleCrop>
  <Company>微软中国</Company>
  <LinksUpToDate>false</LinksUpToDate>
  <CharactersWithSpaces>1019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2023-09-13T09:57:00Z</dcterms:created>
</cp:coreProperties>
</file>