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5E" w:rsidRDefault="00F14A5E" w:rsidP="00DE3EA0">
      <w:pPr>
        <w:pStyle w:val="1"/>
      </w:pPr>
      <w:r w:rsidRPr="00DE3EA0">
        <w:rPr>
          <w:rFonts w:hint="eastAsia"/>
        </w:rPr>
        <w:t>厦门：提升城市管理品质</w:t>
      </w:r>
      <w:r w:rsidRPr="00DE3EA0">
        <w:t xml:space="preserve"> 绣出美好生活画卷</w:t>
      </w:r>
    </w:p>
    <w:p w:rsidR="00F14A5E" w:rsidRDefault="00F14A5E" w:rsidP="00F14A5E">
      <w:pPr>
        <w:ind w:firstLineChars="200" w:firstLine="420"/>
      </w:pPr>
      <w:r>
        <w:t>8</w:t>
      </w:r>
      <w:r>
        <w:t>月初，厦门市城市管理行政执法局（以下简称</w:t>
      </w:r>
      <w:r>
        <w:t>“</w:t>
      </w:r>
      <w:r>
        <w:t>厦门市执法局</w:t>
      </w:r>
      <w:r>
        <w:t>”</w:t>
      </w:r>
      <w:r>
        <w:t>）在集美区组织召开城市精细化管理现场观摩会。与会人员现场观摩软件园三期精品商业综合体的新型管理模式、</w:t>
      </w:r>
      <w:r>
        <w:t>“</w:t>
      </w:r>
      <w:r>
        <w:t>摊规点</w:t>
      </w:r>
      <w:r>
        <w:t>”</w:t>
      </w:r>
      <w:r>
        <w:t>的</w:t>
      </w:r>
      <w:r>
        <w:t>“</w:t>
      </w:r>
      <w:r>
        <w:t>六统一、六提升</w:t>
      </w:r>
      <w:r>
        <w:t>”</w:t>
      </w:r>
      <w:r>
        <w:t>创新做法、景粼原著小区文明养犬管理经验及执法演示，以及灌口中队非现场执法项目规划建设和智能化管理系统平台运行演示。</w:t>
      </w:r>
    </w:p>
    <w:p w:rsidR="00F14A5E" w:rsidRDefault="00F14A5E" w:rsidP="00F14A5E">
      <w:pPr>
        <w:ind w:firstLineChars="200" w:firstLine="420"/>
      </w:pPr>
      <w:r>
        <w:rPr>
          <w:rFonts w:hint="eastAsia"/>
        </w:rPr>
        <w:t>“面对当前城市管理遇到的难点堵点，要有机制、有措施，将城市管理的精度和城管执法的温度有机结合。”厦门市执法局相关领导表示。</w:t>
      </w:r>
    </w:p>
    <w:p w:rsidR="00F14A5E" w:rsidRDefault="00F14A5E" w:rsidP="00F14A5E">
      <w:pPr>
        <w:ind w:firstLineChars="200" w:firstLine="420"/>
      </w:pPr>
      <w:r>
        <w:rPr>
          <w:rFonts w:hint="eastAsia"/>
        </w:rPr>
        <w:t>做好城区品质提升头等大事，要从办好关乎群众利益的身边小事做起。一直以来，厦门市执法局坚持城市管理应该像绣花一样精细，在精治、法治、共治上下功夫，不断完善各项管理和服务制度，将精细化管理要求贯穿城市管理工作全链条，为厦门打造一流营商环境注入了源源不竭的动力。</w:t>
      </w:r>
    </w:p>
    <w:p w:rsidR="00F14A5E" w:rsidRDefault="00F14A5E" w:rsidP="00F14A5E">
      <w:pPr>
        <w:ind w:firstLineChars="200" w:firstLine="420"/>
      </w:pPr>
      <w:r>
        <w:rPr>
          <w:rFonts w:hint="eastAsia"/>
        </w:rPr>
        <w:t>走好智慧管理升级路</w:t>
      </w:r>
    </w:p>
    <w:p w:rsidR="00F14A5E" w:rsidRDefault="00F14A5E" w:rsidP="00F14A5E">
      <w:pPr>
        <w:ind w:firstLineChars="200" w:firstLine="420"/>
      </w:pPr>
      <w:r>
        <w:rPr>
          <w:rFonts w:hint="eastAsia"/>
        </w:rPr>
        <w:t>湖里区中埔西路一栋六层高的办公楼，楼顶安装了一块面积达</w:t>
      </w:r>
      <w:r>
        <w:t>700</w:t>
      </w:r>
      <w:r>
        <w:t>多平方米的广告牌。不久前，工作人员在广告牌后方的正中央安装了户外广告倾斜监测设备。这个直径</w:t>
      </w:r>
      <w:r>
        <w:t>10</w:t>
      </w:r>
      <w:r>
        <w:t>多厘米的设备集成了电源、传感器和无线传输装置，当户外广告招牌因大风天气或其他原因发生倾斜或晃动时，这个设备可以监测晃动角度，并将数据发送到后台。</w:t>
      </w:r>
    </w:p>
    <w:p w:rsidR="00F14A5E" w:rsidRDefault="00F14A5E" w:rsidP="00F14A5E">
      <w:pPr>
        <w:ind w:firstLineChars="200" w:firstLine="420"/>
      </w:pPr>
      <w:r>
        <w:rPr>
          <w:rFonts w:hint="eastAsia"/>
        </w:rPr>
        <w:t>湖里区城管局执法人员介绍，</w:t>
      </w:r>
      <w:r>
        <w:t>5</w:t>
      </w:r>
      <w:r>
        <w:t>平方米以上的</w:t>
      </w:r>
      <w:r>
        <w:t>LED</w:t>
      </w:r>
      <w:r>
        <w:t>屏幕以及</w:t>
      </w:r>
      <w:r>
        <w:t>30</w:t>
      </w:r>
      <w:r>
        <w:t>平方米以上的非</w:t>
      </w:r>
      <w:r>
        <w:t>LED</w:t>
      </w:r>
      <w:r>
        <w:t>屏广告，都属于大型户外广告。</w:t>
      </w:r>
      <w:r>
        <w:t>“</w:t>
      </w:r>
      <w:r>
        <w:t>对于这些大型户外广告，过去我们每周都要巡检一次，但只能凭肉眼鉴定是否存在安全隐患，存在不小的弊端。安装传感器后，一旦监测数据超过预警值，系统就会发出预警信息，便于我们及时检测，消除隐患。</w:t>
      </w:r>
      <w:r>
        <w:t>”</w:t>
      </w:r>
      <w:r>
        <w:t>据了解，全市计划在</w:t>
      </w:r>
      <w:r>
        <w:t>6</w:t>
      </w:r>
      <w:r>
        <w:t>个区共</w:t>
      </w:r>
      <w:r>
        <w:t>100</w:t>
      </w:r>
      <w:r>
        <w:t>个户外大型广告招牌上安装户外广告倾斜监测设备，</w:t>
      </w:r>
      <w:r>
        <w:t>9</w:t>
      </w:r>
      <w:r>
        <w:t>月初可全部安装完毕。</w:t>
      </w:r>
    </w:p>
    <w:p w:rsidR="00F14A5E" w:rsidRDefault="00F14A5E" w:rsidP="00F14A5E">
      <w:pPr>
        <w:ind w:firstLineChars="200" w:firstLine="420"/>
      </w:pPr>
      <w:r>
        <w:rPr>
          <w:rFonts w:hint="eastAsia"/>
        </w:rPr>
        <w:t>日常城市管理工作插上科技的翅膀，为城市管理巡查人员装上了千里眼、顺风耳，大大提高问题处置的效率与精准度，成为厦门“智慧城管”重要实践之一。</w:t>
      </w:r>
    </w:p>
    <w:p w:rsidR="00F14A5E" w:rsidRDefault="00F14A5E" w:rsidP="00F14A5E">
      <w:pPr>
        <w:ind w:firstLineChars="200" w:firstLine="420"/>
      </w:pPr>
      <w:r>
        <w:rPr>
          <w:rFonts w:hint="eastAsia"/>
        </w:rPr>
        <w:t>发现问题不再层层转发，可利用指挥平台调度网格员处置，对病灶进行靶向治疗；通过平台发起协同的问题，相关单位、部门要即时认领、回应，并在规定时间内处置、反馈……这样的场景，对厦门市智慧管理监督指挥中心的工作人员来说已是常态。</w:t>
      </w:r>
    </w:p>
    <w:p w:rsidR="00F14A5E" w:rsidRDefault="00F14A5E" w:rsidP="00F14A5E">
      <w:pPr>
        <w:ind w:firstLineChars="200" w:firstLine="420"/>
      </w:pPr>
      <w:r>
        <w:rPr>
          <w:rFonts w:hint="eastAsia"/>
        </w:rPr>
        <w:t>汇聚各类数据</w:t>
      </w:r>
      <w:r>
        <w:t>5000</w:t>
      </w:r>
      <w:r>
        <w:t>万条，建成</w:t>
      </w:r>
      <w:r>
        <w:t>53</w:t>
      </w:r>
      <w:r>
        <w:t>个归集库、</w:t>
      </w:r>
      <w:r>
        <w:t>33</w:t>
      </w:r>
      <w:r>
        <w:t>个基础库、</w:t>
      </w:r>
      <w:r>
        <w:t>8</w:t>
      </w:r>
      <w:r>
        <w:t>个主题库、</w:t>
      </w:r>
      <w:r>
        <w:t>33</w:t>
      </w:r>
      <w:r>
        <w:t>个专题库、</w:t>
      </w:r>
      <w:r>
        <w:t>11</w:t>
      </w:r>
      <w:r>
        <w:t>个公共库和</w:t>
      </w:r>
      <w:r>
        <w:t>5</w:t>
      </w:r>
      <w:r>
        <w:t>个共享库，梳理城市管理一张图、一张表</w:t>
      </w:r>
      <w:r>
        <w:t>……</w:t>
      </w:r>
      <w:r>
        <w:t>厦门市执法局发挥</w:t>
      </w:r>
      <w:r>
        <w:t>“</w:t>
      </w:r>
      <w:r>
        <w:t>大城管</w:t>
      </w:r>
      <w:r>
        <w:t>”</w:t>
      </w:r>
      <w:r>
        <w:t>协调作用，牵头组织市政、生态、资规、交通部门相关人员集中办公，推动相关行业系统与市城市运行管理服务平台数据对接，通过高位统筹、综合协调、高效指挥、智慧化运作方式，建立横向到边、纵向到底的城市管理网络，提高了城市管理效率，形成了具有厦门特色的</w:t>
      </w:r>
      <w:r>
        <w:t>“</w:t>
      </w:r>
      <w:r>
        <w:t>吹哨协调联动</w:t>
      </w:r>
      <w:r>
        <w:t>”</w:t>
      </w:r>
      <w:r>
        <w:t>模式。截至目前，已完成全市建成区部件普查</w:t>
      </w:r>
      <w:r>
        <w:t>281</w:t>
      </w:r>
      <w:r>
        <w:t>万余件，对</w:t>
      </w:r>
      <w:r>
        <w:t>99</w:t>
      </w:r>
      <w:r>
        <w:t>个小类部件进行初步确权，为实现</w:t>
      </w:r>
      <w:r>
        <w:rPr>
          <w:rFonts w:hint="eastAsia"/>
        </w:rPr>
        <w:t>城市运行管理服务“一网统管”提供基础数据支撑。</w:t>
      </w:r>
    </w:p>
    <w:p w:rsidR="00F14A5E" w:rsidRDefault="00F14A5E" w:rsidP="00F14A5E">
      <w:pPr>
        <w:ind w:firstLineChars="200" w:firstLine="420"/>
      </w:pPr>
      <w:r>
        <w:rPr>
          <w:rFonts w:hint="eastAsia"/>
        </w:rPr>
        <w:t>如今，“门前三包”监管、共享单车监管、户外广告监管等系统已陆续上线厦门智慧城市管理平台，在厦门城市治理科学化、精细化、智能化方面发挥了重要作用。</w:t>
      </w:r>
    </w:p>
    <w:p w:rsidR="00F14A5E" w:rsidRDefault="00F14A5E" w:rsidP="00F14A5E">
      <w:pPr>
        <w:ind w:firstLineChars="200" w:firstLine="420"/>
      </w:pPr>
      <w:r>
        <w:rPr>
          <w:rFonts w:hint="eastAsia"/>
        </w:rPr>
        <w:t>画好共治共享同心圆</w:t>
      </w:r>
    </w:p>
    <w:p w:rsidR="00F14A5E" w:rsidRDefault="00F14A5E" w:rsidP="00F14A5E">
      <w:pPr>
        <w:ind w:firstLineChars="200" w:firstLine="420"/>
      </w:pPr>
      <w:r>
        <w:rPr>
          <w:rFonts w:hint="eastAsia"/>
        </w:rPr>
        <w:t>小区内电动车乱停、垃圾不分类就投放、小区外共享单车跨界摆放……这些事情看似琐碎，却影响着生活环境与居民生活指数。不久前，思明区莲翔社区城管近邻工作站联合莲翔社区居委会约谈云景花园物业，宣传垃圾分类的重要性，并协助在小区内设置合理的电动车停放点。同时，约谈青桔、美团、</w:t>
      </w:r>
      <w:r>
        <w:t>Hello</w:t>
      </w:r>
      <w:r>
        <w:t>三家共享单车企业，督导与处罚并行，牵头指导规划停车位，进一步优化了城区环境。</w:t>
      </w:r>
    </w:p>
    <w:p w:rsidR="00F14A5E" w:rsidRDefault="00F14A5E" w:rsidP="00F14A5E">
      <w:pPr>
        <w:ind w:firstLineChars="200" w:firstLine="420"/>
      </w:pPr>
      <w:r>
        <w:rPr>
          <w:rFonts w:hint="eastAsia"/>
        </w:rPr>
        <w:t>湖里区</w:t>
      </w:r>
      <w:r>
        <w:t>BRT</w:t>
      </w:r>
      <w:r>
        <w:t>县后站点的</w:t>
      </w:r>
      <w:r>
        <w:t>“</w:t>
      </w:r>
      <w:r>
        <w:t>摊规点</w:t>
      </w:r>
      <w:r>
        <w:t>”</w:t>
      </w:r>
      <w:r>
        <w:t>（湖里区城管局供图）</w:t>
      </w:r>
    </w:p>
    <w:p w:rsidR="00F14A5E" w:rsidRDefault="00F14A5E" w:rsidP="00F14A5E">
      <w:pPr>
        <w:ind w:firstLineChars="200" w:firstLine="420"/>
      </w:pPr>
      <w:r>
        <w:rPr>
          <w:rFonts w:hint="eastAsia"/>
        </w:rPr>
        <w:t>把城市管理和服务延伸下沉到社区，打通服务群众的“最后一公里”甚至“最后一米”，切实解决群众关注的急难愁盼问题——随着厦门市执法局积极推进“城管进社区”活动，有效提高城市管理和服务水平，推动形成共建共治共享的社会治理格局。接下来，各区城管局将及时总结推广试点中队对接社区做法，进一步完善社区居委会、城管队员、物业服务企业、居民代表四方共同参与的协调议事工作机制。</w:t>
      </w:r>
    </w:p>
    <w:p w:rsidR="00F14A5E" w:rsidRDefault="00F14A5E" w:rsidP="00F14A5E">
      <w:pPr>
        <w:ind w:firstLineChars="200" w:firstLine="420"/>
      </w:pPr>
      <w:r>
        <w:t>8</w:t>
      </w:r>
      <w:r>
        <w:t>月</w:t>
      </w:r>
      <w:r>
        <w:t>22</w:t>
      </w:r>
      <w:r>
        <w:t>日，住房城乡建设部城市管理监督局在山东省潍坊市召开城市管理进社区工作现场会，总结交流城市管理进社区工作典型做法，部署推进下一步工作，厦门市执法局在会上做了相关经验介绍。</w:t>
      </w:r>
    </w:p>
    <w:p w:rsidR="00F14A5E" w:rsidRDefault="00F14A5E" w:rsidP="00F14A5E">
      <w:pPr>
        <w:ind w:firstLineChars="200" w:firstLine="420"/>
      </w:pPr>
      <w:r>
        <w:rPr>
          <w:rFonts w:hint="eastAsia"/>
        </w:rPr>
        <w:t>事实上，为人民群众打造更加优美、更加宜居、更加安心的家园，厦门市执法局还通过一系列暖心举措，让人民群众更有获得感、幸福感、安全感。如提升人民城市驿站服务，充分利用城市管理岗亭、服务站等场所推动建设集用餐、饮水、充电、休憩等便民服务于一体的人民城市驿站；提升便民地图服务，依托城管便民导航信息资源，绘制便民生活地图，为群众提供人民城市驿站、果蔬经营、日常便民服务点、停车场、公厕等场所的位置、开放时间等信息，方便群众快捷查询；落实《城市市容市貌干净整洁有序安全标准（试行）》，组织净化背街小巷、房前屋后，因地制宜增加健身活动场地，满足群众就近休闲和文体活动需求……从小切口推动大变化，厦门市执法局忠诚履行城市管理职责，持续加大城市精细化管理力度，城市文明程度不断增强。</w:t>
      </w:r>
    </w:p>
    <w:p w:rsidR="00F14A5E" w:rsidRDefault="00F14A5E" w:rsidP="00F14A5E">
      <w:pPr>
        <w:ind w:firstLineChars="200" w:firstLine="420"/>
      </w:pPr>
      <w:r>
        <w:rPr>
          <w:rFonts w:hint="eastAsia"/>
        </w:rPr>
        <w:t>弹好文明执法协奏曲</w:t>
      </w:r>
    </w:p>
    <w:p w:rsidR="00F14A5E" w:rsidRDefault="00F14A5E" w:rsidP="00F14A5E">
      <w:pPr>
        <w:ind w:firstLineChars="200" w:firstLine="420"/>
      </w:pPr>
      <w:r>
        <w:rPr>
          <w:rFonts w:hint="eastAsia"/>
        </w:rPr>
        <w:t>既有力度，更有温度，是厦门城管执法部门践行严格规范公正文明执法的重要体现。</w:t>
      </w:r>
      <w:r>
        <w:t>2020</w:t>
      </w:r>
      <w:r>
        <w:t>年以来，厦门市执法局先后制定《城市综合管理指挥手册》，建设完成基于网格的横向协同系统，并制定《厦门市城市精细化管理标准》，在业务上为</w:t>
      </w:r>
      <w:r>
        <w:t>“</w:t>
      </w:r>
      <w:r>
        <w:t>一网统管</w:t>
      </w:r>
      <w:r>
        <w:t>”</w:t>
      </w:r>
      <w:r>
        <w:t>打下基础。此后，又推动出台实施我省首部综合性城市管理地方立法《厦门经济特区城市综合管理条例》，建成市城市综合管理服务平台一期项目，</w:t>
      </w:r>
      <w:r>
        <w:t>“</w:t>
      </w:r>
      <w:r>
        <w:t>大城管</w:t>
      </w:r>
      <w:r>
        <w:t>”</w:t>
      </w:r>
      <w:r>
        <w:t>机制建设迈出新步伐；创新推行城管执法领域轻微违法行为不予处罚制度，制定首批</w:t>
      </w:r>
      <w:r>
        <w:t>6</w:t>
      </w:r>
      <w:r>
        <w:t>个方面</w:t>
      </w:r>
      <w:r>
        <w:t>21</w:t>
      </w:r>
      <w:r>
        <w:t>项执法事项免罚清单</w:t>
      </w:r>
      <w:r>
        <w:t>……</w:t>
      </w:r>
    </w:p>
    <w:p w:rsidR="00F14A5E" w:rsidRDefault="00F14A5E" w:rsidP="00F14A5E">
      <w:pPr>
        <w:ind w:firstLineChars="200" w:firstLine="420"/>
      </w:pPr>
      <w:r>
        <w:rPr>
          <w:rFonts w:hint="eastAsia"/>
        </w:rPr>
        <w:t>厦门市城市管理局厦港中队联合街道、社区工作人员对路段商户进行法规宣讲。（思明区城管局供图）</w:t>
      </w:r>
    </w:p>
    <w:p w:rsidR="00F14A5E" w:rsidRDefault="00F14A5E" w:rsidP="00F14A5E">
      <w:pPr>
        <w:ind w:firstLineChars="200" w:firstLine="420"/>
      </w:pPr>
      <w:r>
        <w:rPr>
          <w:rFonts w:hint="eastAsia"/>
        </w:rPr>
        <w:t>在一项项探索创新中，厦门城市管理大大提升了网格管理能力、监督考评能力、智慧执法能力以及专项监管能力。</w:t>
      </w:r>
    </w:p>
    <w:p w:rsidR="00F14A5E" w:rsidRDefault="00F14A5E" w:rsidP="00F14A5E">
      <w:pPr>
        <w:ind w:firstLineChars="200" w:firstLine="420"/>
      </w:pPr>
      <w:r>
        <w:rPr>
          <w:rFonts w:hint="eastAsia"/>
        </w:rPr>
        <w:t>今年以来，厦门市执法局着力推进《关于推进轻微违法行为不予处罚制度的意见》《关于推进包容审慎监管执法四张清单制度的意见》全面落实，该项工作得到市依法治市办高度肯定。</w:t>
      </w:r>
      <w:r>
        <w:t>7</w:t>
      </w:r>
      <w:r>
        <w:t>月，厦门市执法局印发并解读新修订的涉及该部门的行政处罚裁量权适用规则和基准，具体包括《厦门市城市管理行政执法部门行政处罚裁量权适用规则》（</w:t>
      </w:r>
      <w:r>
        <w:t>2009</w:t>
      </w:r>
      <w:r>
        <w:t>年版）和涉及城管部门的</w:t>
      </w:r>
      <w:r>
        <w:t>59</w:t>
      </w:r>
      <w:r>
        <w:t>部法律、法规和规章的行政处罚裁量权基准，进一步规范了厦门市城市管理行政执法部门公平、公正、合理行使行政处罚裁量权。此次修订不仅符合基层执法需要，也为规范公正执法提供更具可操作性</w:t>
      </w:r>
      <w:r>
        <w:rPr>
          <w:rFonts w:hint="eastAsia"/>
        </w:rPr>
        <w:t>的参考标准。</w:t>
      </w:r>
    </w:p>
    <w:p w:rsidR="00F14A5E" w:rsidRDefault="00F14A5E" w:rsidP="00F14A5E">
      <w:pPr>
        <w:ind w:firstLineChars="200" w:firstLine="420"/>
      </w:pPr>
      <w:r>
        <w:rPr>
          <w:rFonts w:hint="eastAsia"/>
        </w:rPr>
        <w:t>同安区城管局执法人员在巡查时发现，厦门某托育服务有限公司在其管理区域的建筑内擅自建设楼梯，楼梯面积</w:t>
      </w:r>
      <w:r>
        <w:t>12.4</w:t>
      </w:r>
      <w:r>
        <w:t>平方米。在同安区城管局作出行政处罚决定之前，当事人自行整改拆除违法建设的楼梯，消除违法状态，且为初次违法。根据《中华人民共和国行政处罚法》第三十三条第一款规定及《厦门市城市管理行政执法局关于推行包容审慎监管执法四张清单制度的意见》的相关精神，同安区城管局对当事人作出不予处罚决定。</w:t>
      </w:r>
    </w:p>
    <w:p w:rsidR="00F14A5E" w:rsidRDefault="00F14A5E" w:rsidP="00F14A5E">
      <w:pPr>
        <w:ind w:firstLineChars="200" w:firstLine="420"/>
      </w:pPr>
      <w:r>
        <w:rPr>
          <w:rFonts w:hint="eastAsia"/>
        </w:rPr>
        <w:t>“在城管领域推行包容审慎监管执法，一方面鼓励行政执法相对人自我纠错，消除社会危害后果，提高遵法守法自觉性的同时有效减轻行政执法相对人的负担，彰显行政执法的温度；另一方面执法人员通过对照‘四张清单’，明确可予以不予处罚、从轻处罚、减轻处罚和免予行政强制的适用条件及法律依据，提升执法质效的同时规范执法办案，让行政执法更有尺度。”厦门市执法局相关负责人表示。</w:t>
      </w:r>
    </w:p>
    <w:p w:rsidR="00F14A5E" w:rsidRDefault="00F14A5E" w:rsidP="00F14A5E">
      <w:pPr>
        <w:ind w:firstLineChars="200" w:firstLine="420"/>
      </w:pPr>
      <w:r>
        <w:rPr>
          <w:rFonts w:hint="eastAsia"/>
        </w:rPr>
        <w:t>据统计，截至</w:t>
      </w:r>
      <w:r>
        <w:t>2023</w:t>
      </w:r>
      <w:r>
        <w:t>年</w:t>
      </w:r>
      <w:r>
        <w:t>8</w:t>
      </w:r>
      <w:r>
        <w:t>月</w:t>
      </w:r>
      <w:r>
        <w:t>31</w:t>
      </w:r>
      <w:r>
        <w:t>日，全市城管执法系统共发出《警示告知书》</w:t>
      </w:r>
      <w:r>
        <w:t>20328</w:t>
      </w:r>
      <w:r>
        <w:t>份、《不予处罚决定书》</w:t>
      </w:r>
      <w:r>
        <w:t>139</w:t>
      </w:r>
      <w:r>
        <w:t>份，从轻处罚</w:t>
      </w:r>
      <w:r>
        <w:t>152</w:t>
      </w:r>
      <w:r>
        <w:t>件、免予行政强制</w:t>
      </w:r>
      <w:r>
        <w:t>44</w:t>
      </w:r>
      <w:r>
        <w:t>件，估算约为行政执法相对人减免罚款</w:t>
      </w:r>
      <w:r>
        <w:t>595.39</w:t>
      </w:r>
      <w:r>
        <w:t>万元，共同维护法治、文明、有序的营商环境。</w:t>
      </w:r>
    </w:p>
    <w:p w:rsidR="00F14A5E" w:rsidRDefault="00F14A5E" w:rsidP="00F14A5E">
      <w:pPr>
        <w:ind w:firstLineChars="200" w:firstLine="420"/>
      </w:pPr>
      <w:r>
        <w:rPr>
          <w:rFonts w:hint="eastAsia"/>
        </w:rPr>
        <w:t>下好服务前置先手棋</w:t>
      </w:r>
    </w:p>
    <w:p w:rsidR="00F14A5E" w:rsidRDefault="00F14A5E" w:rsidP="00F14A5E">
      <w:pPr>
        <w:ind w:firstLineChars="200" w:firstLine="420"/>
      </w:pPr>
      <w:r>
        <w:rPr>
          <w:rFonts w:hint="eastAsia"/>
        </w:rPr>
        <w:t>镶嵌了闽南风格的镂空雕艺精致玲珑，转角的小侧招成为一道独特风景线；口袋公园里的公益广告设计精巧，与周边绿化相映成趣；广告招牌有了身份证，扫码即可了解其前世今生……走在海沧区的街头，各式广告招牌造型在符合规范的基础上，还兼具了独特性和实用性，可谓有颜值又有内涵。</w:t>
      </w:r>
    </w:p>
    <w:p w:rsidR="00F14A5E" w:rsidRDefault="00F14A5E" w:rsidP="00F14A5E">
      <w:pPr>
        <w:ind w:firstLineChars="200" w:firstLine="420"/>
      </w:pPr>
      <w:r>
        <w:rPr>
          <w:rFonts w:hint="eastAsia"/>
        </w:rPr>
        <w:t>无独有偶，不少漫步思明区沙坡尾街头的市民游客也发现了亮点：五光十色的霓虹灯、店招增添了蓬勃的活力与浪漫的气息。</w:t>
      </w:r>
    </w:p>
    <w:p w:rsidR="00F14A5E" w:rsidRDefault="00F14A5E" w:rsidP="00F14A5E">
      <w:pPr>
        <w:ind w:firstLineChars="200" w:firstLine="420"/>
      </w:pPr>
      <w:r>
        <w:rPr>
          <w:rFonts w:hint="eastAsia"/>
        </w:rPr>
        <w:t>据统计，今年</w:t>
      </w:r>
      <w:r>
        <w:t>4</w:t>
      </w:r>
      <w:r>
        <w:t>月以来，厦门市执法局已指导打造沙坡尾等</w:t>
      </w:r>
      <w:r>
        <w:t>8</w:t>
      </w:r>
      <w:r>
        <w:t>条广告招牌精品路段，发动商户积极参与整治提升，清理整治违规广告招牌</w:t>
      </w:r>
      <w:r>
        <w:t>7915</w:t>
      </w:r>
      <w:r>
        <w:t>块，共计</w:t>
      </w:r>
      <w:r>
        <w:t>24539</w:t>
      </w:r>
      <w:r>
        <w:t>平方米，提升了街区颜值，助力商业产业提升发展。</w:t>
      </w:r>
    </w:p>
    <w:p w:rsidR="00F14A5E" w:rsidRDefault="00F14A5E" w:rsidP="00F14A5E">
      <w:pPr>
        <w:ind w:firstLineChars="200" w:firstLine="420"/>
      </w:pPr>
      <w:r>
        <w:rPr>
          <w:rFonts w:hint="eastAsia"/>
        </w:rPr>
        <w:t>“规范管理，不是整齐划一、千店一面，而是在规范的框架中，展示个性空间、构建多元生态、夯实文明内涵，散发城市活力。”厦门市执法局相关负责人表示。</w:t>
      </w:r>
    </w:p>
    <w:p w:rsidR="00F14A5E" w:rsidRDefault="00F14A5E" w:rsidP="00F14A5E">
      <w:pPr>
        <w:ind w:firstLineChars="200" w:firstLine="420"/>
      </w:pPr>
      <w:r>
        <w:rPr>
          <w:rFonts w:hint="eastAsia"/>
        </w:rPr>
        <w:t>为促进户外广告事业发展，满足户外广告设施设置需求，提升户外广告设施品质，厦门市执法局正积极落实“放管服”改革工作，创新管理服务，配套建立相关制度规定，积极推行“四个一”管理服务工作，实现户外广告设施设置管理从清理整治为主转变到规范管理上，为加快建设高颜值厦门注入新动力。</w:t>
      </w:r>
    </w:p>
    <w:p w:rsidR="00F14A5E" w:rsidRDefault="00F14A5E" w:rsidP="00F14A5E">
      <w:pPr>
        <w:ind w:firstLineChars="200" w:firstLine="420"/>
      </w:pPr>
      <w:r>
        <w:rPr>
          <w:rFonts w:hint="eastAsia"/>
        </w:rPr>
        <w:t>目前，厦门市编制《厦门市户外广告设施设置总体规划（</w:t>
      </w:r>
      <w:r>
        <w:t>2023—2035</w:t>
      </w:r>
      <w:r>
        <w:t>年）》和《厦门市户外广告设施设置导则（</w:t>
      </w:r>
      <w:r>
        <w:t>2023</w:t>
      </w:r>
      <w:r>
        <w:t>年版）》，构建形成</w:t>
      </w:r>
      <w:r>
        <w:t>“</w:t>
      </w:r>
      <w:r>
        <w:t>控制规划分区、分区分类管控、技术规范指引</w:t>
      </w:r>
      <w:r>
        <w:t>”</w:t>
      </w:r>
      <w:r>
        <w:t>三位一体、层级递进的户外广告设施设置管理技术体系框架，并出台《关于实行户外广告设施设置实施方案有关工作的通知》《关于户外广告设施新旧总规导则衔接的有关意见》等配套政策，通过厦门市执法局编制详细规划，指导业主编制实施方案，既满足营商环境需求，又解决品质低劣、类型单一以及部分老旧广告无规划等问题，为厦门市户外广告设施设置高水平发展提供了科</w:t>
      </w:r>
      <w:r>
        <w:rPr>
          <w:rFonts w:hint="eastAsia"/>
        </w:rPr>
        <w:t>学的规划依据。</w:t>
      </w:r>
    </w:p>
    <w:p w:rsidR="00F14A5E" w:rsidRDefault="00F14A5E" w:rsidP="00F14A5E">
      <w:pPr>
        <w:ind w:firstLineChars="200" w:firstLine="420"/>
      </w:pPr>
      <w:r>
        <w:rPr>
          <w:rFonts w:hint="eastAsia"/>
        </w:rPr>
        <w:t>与此同时，厦门市执法局也推行实施一套便民措施，如坚持以方便企业群众办事为出发点，积极推进审批服务便民化，全面推行“网上办”“邮寄办”“免证办”“帮代办”“掌上办”等服务组合拳，依托“</w:t>
      </w:r>
      <w:r>
        <w:t>i</w:t>
      </w:r>
      <w:r>
        <w:t>厦门</w:t>
      </w:r>
      <w:r>
        <w:t>”“e</w:t>
      </w:r>
      <w:r>
        <w:t>政务</w:t>
      </w:r>
      <w:r>
        <w:t>”</w:t>
      </w:r>
      <w:r>
        <w:t>和</w:t>
      </w:r>
      <w:r>
        <w:t>“</w:t>
      </w:r>
      <w:r>
        <w:t>闽政通</w:t>
      </w:r>
      <w:r>
        <w:t>”</w:t>
      </w:r>
      <w:r>
        <w:t>，提供户外广告设施设置许可结果查询和设置区域查询等便民服务，让申请人足不出户就能办理广告许可业务；深化落实</w:t>
      </w:r>
      <w:r>
        <w:t>“</w:t>
      </w:r>
      <w:r>
        <w:t>四减</w:t>
      </w:r>
      <w:r>
        <w:t>”</w:t>
      </w:r>
      <w:r>
        <w:t>，所有审批事项申报材料平均</w:t>
      </w:r>
      <w:r>
        <w:t>3</w:t>
      </w:r>
      <w:r>
        <w:t>份，审批服务事项</w:t>
      </w:r>
      <w:r>
        <w:t>“</w:t>
      </w:r>
      <w:r>
        <w:t>一趟不用跑</w:t>
      </w:r>
      <w:r>
        <w:t>”</w:t>
      </w:r>
      <w:r>
        <w:t>全覆盖；出台《关于进一步明确户外广告设施设置行政许可审查有关事项的通知》，通过优化整合许可环节，同步实施并联审批，实现了审批服务</w:t>
      </w:r>
      <w:r>
        <w:rPr>
          <w:rFonts w:hint="eastAsia"/>
        </w:rPr>
        <w:t>再提速、再增效。</w:t>
      </w:r>
    </w:p>
    <w:p w:rsidR="00F14A5E" w:rsidRDefault="00F14A5E" w:rsidP="00F14A5E">
      <w:pPr>
        <w:ind w:firstLineChars="200" w:firstLine="420"/>
      </w:pPr>
      <w:r>
        <w:rPr>
          <w:rFonts w:hint="eastAsia"/>
        </w:rPr>
        <w:t>通过一系列行之有效的措施，厦门市已将户外广告设置管理打造成为提升城管工作创新的实验田、为民服务的实践地、规范管理的样板田，助力高颜值城市建设和营商环境优化提升。今年以来，全市共受理各类户外广告和招牌设施设置许可备案</w:t>
      </w:r>
      <w:r>
        <w:t>117</w:t>
      </w:r>
      <w:r>
        <w:t>件，指导服务</w:t>
      </w:r>
      <w:r>
        <w:t>1080</w:t>
      </w:r>
      <w:r>
        <w:t>人次。</w:t>
      </w:r>
    </w:p>
    <w:p w:rsidR="00F14A5E" w:rsidRDefault="00F14A5E" w:rsidP="00DE3EA0">
      <w:pPr>
        <w:jc w:val="right"/>
      </w:pPr>
      <w:r w:rsidRPr="00DE3EA0">
        <w:rPr>
          <w:rFonts w:hint="eastAsia"/>
        </w:rPr>
        <w:t>福建日报</w:t>
      </w:r>
      <w:r>
        <w:rPr>
          <w:rFonts w:hint="eastAsia"/>
        </w:rPr>
        <w:t>2023-9-18</w:t>
      </w:r>
    </w:p>
    <w:p w:rsidR="00F14A5E" w:rsidRDefault="00F14A5E" w:rsidP="00373624">
      <w:pPr>
        <w:sectPr w:rsidR="00F14A5E" w:rsidSect="00373624">
          <w:type w:val="continuous"/>
          <w:pgSz w:w="11906" w:h="16838"/>
          <w:pgMar w:top="1644" w:right="1236" w:bottom="1418" w:left="1814" w:header="851" w:footer="907" w:gutter="0"/>
          <w:pgNumType w:start="1"/>
          <w:cols w:space="720"/>
          <w:docGrid w:type="lines" w:linePitch="341" w:charSpace="2373"/>
        </w:sectPr>
      </w:pPr>
    </w:p>
    <w:p w:rsidR="00621FD6" w:rsidRDefault="00621FD6"/>
    <w:sectPr w:rsidR="00621F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4A5E"/>
    <w:rsid w:val="00621FD6"/>
    <w:rsid w:val="00F14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4A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4A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3696</Characters>
  <Application>Microsoft Office Word</Application>
  <DocSecurity>0</DocSecurity>
  <Lines>30</Lines>
  <Paragraphs>8</Paragraphs>
  <ScaleCrop>false</ScaleCrop>
  <Company>Microsoft</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2023-11-08T05:24:00Z</dcterms:created>
</cp:coreProperties>
</file>