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1A4" w:rsidRDefault="00A371A4" w:rsidP="0067490E">
      <w:pPr>
        <w:pStyle w:val="1"/>
      </w:pPr>
      <w:r w:rsidRPr="00214FB5">
        <w:rPr>
          <w:rFonts w:hint="eastAsia"/>
        </w:rPr>
        <w:t>金沙县：全面加强代表履职平台建设不断提升人大代表履职工作成效</w:t>
      </w:r>
    </w:p>
    <w:p w:rsidR="00A371A4" w:rsidRDefault="00A371A4" w:rsidP="00A371A4">
      <w:pPr>
        <w:ind w:firstLineChars="200" w:firstLine="420"/>
        <w:jc w:val="left"/>
      </w:pPr>
      <w:r>
        <w:rPr>
          <w:rFonts w:hint="eastAsia"/>
        </w:rPr>
        <w:t>全面加强代表履职平台建设，是贯彻落实中央人大工作会议、省委人大工作会议精神，切实加强人大代表和人民群众的广泛联系，强化代表履职的重要举措。金沙县人大常委会在省、市人大常委会的安排部署和精心指导下，狠抓代表履职平台建设，不断规范和强化代表履职活动，初步形成了全县各级人大代表在平台公开“三亮”、代表“两个带头做”、实现群众满意“一目标”的工作机制，不断提升人大代表履职平台工作成效。</w:t>
      </w:r>
    </w:p>
    <w:p w:rsidR="00A371A4" w:rsidRDefault="00A371A4" w:rsidP="00A371A4">
      <w:pPr>
        <w:ind w:firstLineChars="200" w:firstLine="420"/>
        <w:jc w:val="left"/>
      </w:pPr>
      <w:r>
        <w:rPr>
          <w:rFonts w:hint="eastAsia"/>
        </w:rPr>
        <w:t>一、搭建代表履职平台，强化站（室）建设</w:t>
      </w:r>
    </w:p>
    <w:p w:rsidR="00A371A4" w:rsidRDefault="00A371A4" w:rsidP="00A371A4">
      <w:pPr>
        <w:ind w:firstLineChars="200" w:firstLine="420"/>
        <w:jc w:val="left"/>
      </w:pPr>
      <w:r>
        <w:rPr>
          <w:rFonts w:hint="eastAsia"/>
        </w:rPr>
        <w:t>紧紧围绕省人大常委会提出的“</w:t>
      </w:r>
      <w:r>
        <w:t xml:space="preserve"> </w:t>
      </w:r>
      <w:r>
        <w:t>争取用三年时间，形成以乡（镇、街道）人大代表联络站为主、村（居、社区）人大代表联络室为辅、人大代表网上联络站线下线上相结合的人大代表联系人民群众的全方位网格化阵地体系</w:t>
      </w:r>
      <w:r>
        <w:t>”</w:t>
      </w:r>
      <w:r>
        <w:t>目标，规范化建设人大代表联络站（室）并强化运行管理。县人大常委会研究下发《金沙县人大常委会办公室关于进一步加强人大代表联络站室工作的通知》金人常办发〔</w:t>
      </w:r>
      <w:r>
        <w:t>2023</w:t>
      </w:r>
      <w:r>
        <w:t>〕</w:t>
      </w:r>
      <w:r>
        <w:t>10</w:t>
      </w:r>
      <w:r>
        <w:t>号，结合实际，综合考虑人口和代表分布、方便群众等因素，乡镇街道按照每一个联络室原则上覆盖各级人大代表</w:t>
      </w:r>
      <w:r>
        <w:t xml:space="preserve">20 </w:t>
      </w:r>
      <w:r>
        <w:t>名左右的要求，三年内全县将全面完成规范化建设</w:t>
      </w:r>
      <w:r>
        <w:rPr>
          <w:rFonts w:hint="eastAsia"/>
        </w:rPr>
        <w:t>人大代表联络站</w:t>
      </w:r>
      <w:r>
        <w:t>27</w:t>
      </w:r>
      <w:r>
        <w:t>个、代表联络室</w:t>
      </w:r>
      <w:r>
        <w:t>70</w:t>
      </w:r>
      <w:r>
        <w:t>个，覆盖各级人大代表</w:t>
      </w:r>
      <w:r>
        <w:t>1422</w:t>
      </w:r>
      <w:r>
        <w:t>人。联络站（室）严格按照建设内容、外观和样式，制定修改完善工作职责、活动制度、社情民意收集办理流程图等，严格控制上墙内容和标准，确保规范有序、简洁清爽。逐步解决了代表服务群众</w:t>
      </w:r>
      <w:r>
        <w:t>“</w:t>
      </w:r>
      <w:r>
        <w:t>最后一公里</w:t>
      </w:r>
      <w:r>
        <w:t>”</w:t>
      </w:r>
      <w:r>
        <w:t>问题，代表履职更加便捷，履职成效更加明显。今年以来，全县共完成规范化建设人大代表联络站</w:t>
      </w:r>
      <w:r>
        <w:t>11</w:t>
      </w:r>
      <w:r>
        <w:t>个、联络室</w:t>
      </w:r>
      <w:r>
        <w:t>26</w:t>
      </w:r>
      <w:r>
        <w:t>个。</w:t>
      </w:r>
    </w:p>
    <w:p w:rsidR="00A371A4" w:rsidRDefault="00A371A4" w:rsidP="00A371A4">
      <w:pPr>
        <w:ind w:firstLineChars="200" w:firstLine="420"/>
        <w:jc w:val="left"/>
      </w:pPr>
      <w:r>
        <w:rPr>
          <w:rFonts w:hint="eastAsia"/>
        </w:rPr>
        <w:t>二、代表公开“三亮”，促履职规范有序</w:t>
      </w:r>
    </w:p>
    <w:p w:rsidR="00A371A4" w:rsidRDefault="00A371A4" w:rsidP="00A371A4">
      <w:pPr>
        <w:ind w:firstLineChars="200" w:firstLine="420"/>
        <w:jc w:val="left"/>
      </w:pPr>
      <w:r>
        <w:rPr>
          <w:rFonts w:hint="eastAsia"/>
        </w:rPr>
        <w:t>一是亮身份。在联络站（室）公布代表的照片、姓名、代表职务及联系电话，让群众进一步知晓代表是谁，代表在干什么。群众有社情民意反映就能就近找到代表。同时，对代表履职也是一种监督。二是亮职责。通过展示代表权利义务，完善站（室）工作职责及代表学习、联系选民、接待走访人民群众、社情民意收集办理、代表述职评议等工作制度，进一步细化人大代表职责，增强代表积极依法履职意识。三是亮作为。定期不定期组织代表开展学习、调研、视察、走访联系选民、向选民述职等活动，深入群众宣传党的路线方针政策、宪法和法律法规以及事关当地经济社会发展及群众切身利益的有关政策，用实际行动践行“人民选我当代表、我当代表为人民”的责任担当，使广大代表更加接地气、察民情、聚民智、惠民生。各乡镇（街道）积极探索，创新举措，进一步探索代表作用发挥。如：民兴街道实行代表进站接待选民“半天走访、半天接待”工作模式，提前实现了“从坐等群众来访到代表走出去了解民情的转变”；鼓场街道在联络站提质改造中探索出扫描二维码即可直接登录人大代表网上联络站反映社情民意，解决了部分代表和群众不会使用网上代表联络站的问题；平坝镇、后山镇、木孔镇等向选民发放代表联系卡，公布联系方式，让选民和群众随时有事可以找代表反映。这些举措，既方便群众反映问题，又方便代表履职。</w:t>
      </w:r>
    </w:p>
    <w:p w:rsidR="00A371A4" w:rsidRDefault="00A371A4" w:rsidP="00A371A4">
      <w:pPr>
        <w:ind w:firstLineChars="200" w:firstLine="420"/>
        <w:jc w:val="left"/>
      </w:pPr>
      <w:r>
        <w:rPr>
          <w:rFonts w:hint="eastAsia"/>
        </w:rPr>
        <w:t>三、突出“两个带头做”，引领代表担当奉献</w:t>
      </w:r>
    </w:p>
    <w:p w:rsidR="00A371A4" w:rsidRDefault="00A371A4" w:rsidP="00A371A4">
      <w:pPr>
        <w:ind w:firstLineChars="200" w:firstLine="420"/>
        <w:jc w:val="left"/>
      </w:pPr>
      <w:r>
        <w:rPr>
          <w:rFonts w:hint="eastAsia"/>
        </w:rPr>
        <w:t>一是带头做表率。切实加强宣传引导，充分激发代表履职热情。结合“高质量发展，代表在行动”活动开展，引导代表主动投身高质量发展各项工作，积极参与和监督本地经济社会建设建设和事关群众切身利益的各项工作，经常深入群众走访调研，收集社情民意、化解矛盾纠纷。通过组织代表进站（室）开展活动，代表履职能力得到提升，代表风采得到展现。今年以来，县乡人大已初步培塑各级先进典型代表</w:t>
      </w:r>
      <w:r>
        <w:t>70</w:t>
      </w:r>
      <w:r>
        <w:t>余名。禹谟镇中坪村、安底镇温泉村等地把代表联络室建在乡村振兴示范点上，引领代表投身乡村振兴各项工作。禹谟镇中坪村结合代表专长，把进（室）代表分成小</w:t>
      </w:r>
      <w:r>
        <w:rPr>
          <w:rFonts w:hint="eastAsia"/>
        </w:rPr>
        <w:t>组，围绕乡村振兴工作内容为代表设岗定责，代表带头助力乡村振兴的定位更加精准、目标更加明确。县人大代表林大坤，在西洛街道开化社区乡村振兴示范点创办丰林园农业传统文化暨葡萄专业合作社，手把手向农户传授葡萄种植技术，带领农户致富奔小康，受到群众广泛称赞。二是带头做实事好事。积极组织引导人大代表参与“我为群众办实事”实践活动，把收集、办理社情民意作为站（室）建设的出发点和落脚点。在</w:t>
      </w:r>
      <w:r>
        <w:t>2022</w:t>
      </w:r>
      <w:r>
        <w:t>年探索使用部分代表建议办理专项资金办理代表在站（室）履职收集到的社情民意工作机制的基础上，</w:t>
      </w:r>
      <w:r>
        <w:t>2023</w:t>
      </w:r>
      <w:r>
        <w:t>年继续从县级预算的</w:t>
      </w:r>
      <w:r>
        <w:t>500</w:t>
      </w:r>
      <w:r>
        <w:t>万元代</w:t>
      </w:r>
      <w:r>
        <w:rPr>
          <w:rFonts w:hint="eastAsia"/>
        </w:rPr>
        <w:t>表建议办理专项资金中安排</w:t>
      </w:r>
      <w:r>
        <w:t>37</w:t>
      </w:r>
      <w:r>
        <w:t>万元，实施民生实事</w:t>
      </w:r>
      <w:r>
        <w:t>“</w:t>
      </w:r>
      <w:r>
        <w:t>微项目</w:t>
      </w:r>
      <w:r>
        <w:t>”13</w:t>
      </w:r>
      <w:r>
        <w:t>个，收到良好效果。通过这些需要的资金量不大、便于实施、立马见效的</w:t>
      </w:r>
      <w:r>
        <w:t>“</w:t>
      </w:r>
      <w:r>
        <w:t>民生小事</w:t>
      </w:r>
      <w:r>
        <w:t>”</w:t>
      </w:r>
      <w:r>
        <w:t>的实施，提升了人民群众的获得感和满意度，也充分彰显了代表的</w:t>
      </w:r>
      <w:r>
        <w:t>“</w:t>
      </w:r>
      <w:r>
        <w:t>存在感</w:t>
      </w:r>
      <w:r>
        <w:t>”</w:t>
      </w:r>
      <w:r>
        <w:t>。</w:t>
      </w:r>
    </w:p>
    <w:p w:rsidR="00A371A4" w:rsidRDefault="00A371A4" w:rsidP="00A371A4">
      <w:pPr>
        <w:ind w:firstLineChars="200" w:firstLine="420"/>
        <w:jc w:val="left"/>
      </w:pPr>
      <w:r>
        <w:rPr>
          <w:rFonts w:hint="eastAsia"/>
        </w:rPr>
        <w:t>四、以群众“满意”为目标，深入践行全过程人民民主</w:t>
      </w:r>
    </w:p>
    <w:p w:rsidR="00A371A4" w:rsidRDefault="00A371A4" w:rsidP="00A371A4">
      <w:pPr>
        <w:ind w:firstLineChars="200" w:firstLine="420"/>
        <w:jc w:val="left"/>
      </w:pPr>
      <w:r>
        <w:rPr>
          <w:rFonts w:hint="eastAsia"/>
        </w:rPr>
        <w:t>明确社情民意“收集－上报－办理－答复－评价”工作流程，始终把群众对代表、对社情民意办理情况的评价作为重要一环，把人民“满意”作为站（室）工作的最终目标。民兴街道针对易地扶贫搬迁群众反映较多的原籍山林土地、养老医疗、救灾救济等问题，创新推出以《工作联系函》的形式邀请相关乡镇人大参与交办督办并及时反馈办理情况，直接、有效地解决了社情民意跨区域办理的问题，极大提升了群众认可度、满意度。代表深入楼栋院落、田间地头，了解群众所思所盼所愿，根据内容采取现场解答、上报交办答复、形成代表建议等方式分类办理，带头为民办实事好事。今年以来，我县人大代表履职平台共开展接待走访活动</w:t>
      </w:r>
      <w:r>
        <w:t>685</w:t>
      </w:r>
      <w:r>
        <w:t>次，接待群众</w:t>
      </w:r>
      <w:r>
        <w:t>1259</w:t>
      </w:r>
      <w:r>
        <w:t>人次，收集社情民意</w:t>
      </w:r>
      <w:r>
        <w:t>853</w:t>
      </w:r>
      <w:r>
        <w:t>件，办结</w:t>
      </w:r>
      <w:r>
        <w:t>680</w:t>
      </w:r>
      <w:r>
        <w:t>件。人大代表网上联络站收集社情民意</w:t>
      </w:r>
      <w:r>
        <w:t>505</w:t>
      </w:r>
      <w:r>
        <w:t>条，答复</w:t>
      </w:r>
      <w:r>
        <w:t>505</w:t>
      </w:r>
      <w:r>
        <w:t>条。群众满意率</w:t>
      </w:r>
      <w:r>
        <w:t>100%</w:t>
      </w:r>
      <w:r>
        <w:t>。</w:t>
      </w:r>
    </w:p>
    <w:p w:rsidR="00A371A4" w:rsidRPr="00214FB5" w:rsidRDefault="00A371A4" w:rsidP="00A371A4">
      <w:pPr>
        <w:ind w:firstLineChars="200" w:firstLine="420"/>
        <w:jc w:val="left"/>
      </w:pPr>
      <w:r>
        <w:rPr>
          <w:rFonts w:hint="eastAsia"/>
        </w:rPr>
        <w:t>建好用好人大代表联络站（室），是当前和今后一个时期基层人大极其重要的工作之一。金沙县人大常委会将持续加强代表联络站（室）建设，认真组织代表进站（室）履职，不断使代表联络站（室）建设更加规范、活动更加丰富、成效更加明显，让代表履职有“舞台”、群众受益更实在。</w:t>
      </w:r>
    </w:p>
    <w:p w:rsidR="00A371A4" w:rsidRPr="008051FD" w:rsidRDefault="00A371A4" w:rsidP="00A371A4">
      <w:pPr>
        <w:ind w:firstLineChars="200" w:firstLine="420"/>
        <w:jc w:val="right"/>
      </w:pPr>
      <w:r w:rsidRPr="00214FB5">
        <w:rPr>
          <w:rFonts w:hint="eastAsia"/>
        </w:rPr>
        <w:t>金沙县人大常委会</w:t>
      </w:r>
      <w:r>
        <w:rPr>
          <w:rFonts w:hint="eastAsia"/>
        </w:rPr>
        <w:t>2023-09-18</w:t>
      </w:r>
    </w:p>
    <w:p w:rsidR="00A371A4" w:rsidRDefault="00A371A4" w:rsidP="00E500F8">
      <w:pPr>
        <w:sectPr w:rsidR="00A371A4" w:rsidSect="00E500F8">
          <w:type w:val="continuous"/>
          <w:pgSz w:w="11906" w:h="16838"/>
          <w:pgMar w:top="1644" w:right="1236" w:bottom="1418" w:left="1814" w:header="851" w:footer="907" w:gutter="0"/>
          <w:pgNumType w:start="1"/>
          <w:cols w:space="720"/>
          <w:docGrid w:type="lines" w:linePitch="341" w:charSpace="2373"/>
        </w:sectPr>
      </w:pPr>
    </w:p>
    <w:p w:rsidR="00D916FA" w:rsidRDefault="00D916FA"/>
    <w:sectPr w:rsidR="00D916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71A4"/>
    <w:rsid w:val="00A371A4"/>
    <w:rsid w:val="00D916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71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371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2055</Characters>
  <Application>Microsoft Office Word</Application>
  <DocSecurity>0</DocSecurity>
  <Lines>17</Lines>
  <Paragraphs>4</Paragraphs>
  <ScaleCrop>false</ScaleCrop>
  <Company>Microsoft</Company>
  <LinksUpToDate>false</LinksUpToDate>
  <CharactersWithSpaces>2411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2023-11-10T05:33:00Z</dcterms:created>
</cp:coreProperties>
</file>