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85" w:rsidRDefault="00941985" w:rsidP="00285E9F">
      <w:pPr>
        <w:pStyle w:val="1"/>
      </w:pPr>
      <w:r w:rsidRPr="00285E9F">
        <w:rPr>
          <w:rFonts w:hint="eastAsia"/>
        </w:rPr>
        <w:t>“党建</w:t>
      </w:r>
      <w:r w:rsidRPr="00285E9F">
        <w:t>+业务</w:t>
      </w:r>
      <w:r w:rsidRPr="00285E9F">
        <w:t>”</w:t>
      </w:r>
      <w:r w:rsidRPr="00285E9F">
        <w:t>双融双促开创城市治理新格局 历下城管坚持党建引领 扛起</w:t>
      </w:r>
      <w:r w:rsidRPr="00285E9F">
        <w:t>“</w:t>
      </w:r>
      <w:r w:rsidRPr="00285E9F">
        <w:t>头雁</w:t>
      </w:r>
      <w:r w:rsidRPr="00285E9F">
        <w:t>”</w:t>
      </w:r>
      <w:r w:rsidRPr="00285E9F">
        <w:t>担当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近年来，历下区城管局围绕中心抓党建、抓好党建促业务，推动机关党建和业务工作深度融合，使党员更加有为、党组织更加有力、党建工作更加有效，以党建创新引领高质量发展，为新时代城市治理工作开创新格局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以“三化”学习法激起理论学习“新高度”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历下城管掀起“持续性、贯穿性”的学习热潮，开展知识竞答、学习竞赛，通过日积月累的坚持答题，提高理论水平，形成以赛促学、比学赶超的生动局面。发挥阵地优势，实现党员干部学习全覆盖。针对执法中队、环卫所等一线工作任务繁重、学习时间不固定的情况，建立“线上</w:t>
      </w:r>
      <w:r>
        <w:t>+</w:t>
      </w:r>
      <w:r>
        <w:t>线下</w:t>
      </w:r>
      <w:r>
        <w:t>”</w:t>
      </w:r>
      <w:r>
        <w:t>学习阵地。线上通过学习强国、灯塔</w:t>
      </w:r>
      <w:r>
        <w:t>—</w:t>
      </w:r>
      <w:r>
        <w:t>党建在线、微信小程序，线下通过先锋驿站、党员活动等，最大程度提高学习参与率、在线率。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党组书记领学、班子成员讨论研学，准确领会思想精髓、核心要义。各党支部依托各种载体，结合集中学习和个人自学的方式，组织开展多形式、多层次、全覆盖式学习，落地见效。目前，共组织党课研讨培训</w:t>
      </w:r>
      <w:r>
        <w:t>10</w:t>
      </w:r>
      <w:r>
        <w:t>余次，设置宣传展板、标语、条幅等</w:t>
      </w:r>
      <w:r>
        <w:t>40</w:t>
      </w:r>
      <w:r>
        <w:t>余处，宣讲党的二十大精神</w:t>
      </w:r>
      <w:r>
        <w:t>3</w:t>
      </w:r>
      <w:r>
        <w:t>次。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把理论学习做好做优。历下城管根据党员干部的知识结构、年龄阶段、成长经历、工作需求和思想动态等实际情况，分类别分层次开展学习，做到因地制宜、因人施策，增强广大党员的角色意识和政治担当，让党的每一个“细胞”都健康起来，充分发挥广大党员的模范带头作用，引导广大干部职工坚定不移听党话、矢志不渝跟党走，踔厉奋发、勇毅前行，为开创全区高质量发展新局面不懈奋斗。以“城管工作站”为载体实现服务民生“新突破”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历下城管依托辖区特有的“管家在身边”社会治理品牌体系开展“城管进社区”服务活动，为居民提供</w:t>
      </w:r>
      <w:r>
        <w:t>7</w:t>
      </w:r>
      <w:r>
        <w:t>大类</w:t>
      </w:r>
      <w:r>
        <w:t>49</w:t>
      </w:r>
      <w:r>
        <w:t>项服务，构建民情民意</w:t>
      </w:r>
      <w:r>
        <w:t>“</w:t>
      </w:r>
      <w:r>
        <w:t>收集</w:t>
      </w:r>
      <w:r>
        <w:t>—</w:t>
      </w:r>
      <w:r>
        <w:t>分析</w:t>
      </w:r>
      <w:r>
        <w:t>—</w:t>
      </w:r>
      <w:r>
        <w:t>处置</w:t>
      </w:r>
      <w:r>
        <w:t>—</w:t>
      </w:r>
      <w:r>
        <w:t>反馈</w:t>
      </w:r>
      <w:r>
        <w:t>—</w:t>
      </w:r>
      <w:r>
        <w:t>评议</w:t>
      </w:r>
      <w:r>
        <w:t>”</w:t>
      </w:r>
      <w:r>
        <w:t>全链条处置机制，协调园林绿化、环卫保洁、供水供热供气等部门，及时处理社区居民城市管理方面的诉求。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利用辖区特有的“小院茶摊”“街坊人家”“商铺联盟”等协商平台，历下城管开展“城管进社区”普法宣传活动，推行“说、议、筹、做、评”，共商共议。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根据</w:t>
      </w:r>
      <w:r>
        <w:t>9</w:t>
      </w:r>
      <w:r>
        <w:t>大类事件来源，历下城管遵循</w:t>
      </w:r>
      <w:r>
        <w:t>“</w:t>
      </w:r>
      <w:r>
        <w:t>未诉先办、接诉即办</w:t>
      </w:r>
      <w:r>
        <w:t>”</w:t>
      </w:r>
      <w:r>
        <w:t>服务机制，按照</w:t>
      </w:r>
      <w:r>
        <w:t>“7123”</w:t>
      </w:r>
      <w:r>
        <w:t>问题办结时限要求，实现问题</w:t>
      </w:r>
      <w:r>
        <w:t>7</w:t>
      </w:r>
      <w:r>
        <w:t>分钟面对面，小事</w:t>
      </w:r>
      <w:r>
        <w:t>1</w:t>
      </w:r>
      <w:r>
        <w:t>天内办结不出格，大事</w:t>
      </w:r>
      <w:r>
        <w:t>2</w:t>
      </w:r>
      <w:r>
        <w:t>天内处置社区办，难事</w:t>
      </w:r>
      <w:r>
        <w:t>3</w:t>
      </w:r>
      <w:r>
        <w:t>天内街道来解决。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街道设置多个社区城管工作站和</w:t>
      </w:r>
      <w:r>
        <w:t>1</w:t>
      </w:r>
      <w:r>
        <w:t>个管理办公室，覆盖辖区所有社区。历下城管通过</w:t>
      </w:r>
      <w:r>
        <w:t>“</w:t>
      </w:r>
      <w:r>
        <w:t>十重力量</w:t>
      </w:r>
      <w:r>
        <w:t>”</w:t>
      </w:r>
      <w:r>
        <w:t>联动，对影响城市安全、群众反映强烈的突出问题开展综合整治，建立长效机制。建立工作台账，并及时反馈办理情况，确保群众的操心事、烦心事</w:t>
      </w:r>
      <w:r>
        <w:t>“</w:t>
      </w:r>
      <w:r>
        <w:t>件件有着落</w:t>
      </w:r>
      <w:r>
        <w:t>”</w:t>
      </w:r>
      <w:r>
        <w:t>。激发职能部门工作合力，实现城管进社区</w:t>
      </w:r>
      <w:r>
        <w:t>“</w:t>
      </w:r>
      <w:r>
        <w:t>进得准、进得全、进得深、进得实</w:t>
      </w:r>
      <w:r>
        <w:t>”</w:t>
      </w:r>
      <w:r>
        <w:t>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历下城管还开展“城管开放日”“法制</w:t>
      </w:r>
      <w:r>
        <w:t>e</w:t>
      </w:r>
      <w:r>
        <w:t>普法</w:t>
      </w:r>
      <w:r>
        <w:t>”</w:t>
      </w:r>
      <w:r>
        <w:t>等活动进社区常态化，确保辖区居民依法享有知情权、参与权和监督权，发挥其参与城市管理的积极性、主动性。城市管理</w:t>
      </w:r>
      <w:r>
        <w:t>“</w:t>
      </w:r>
      <w:r>
        <w:t>智能化</w:t>
      </w:r>
      <w:r>
        <w:t>”</w:t>
      </w:r>
      <w:r>
        <w:t>。历下城管发挥</w:t>
      </w:r>
      <w:r>
        <w:t>“</w:t>
      </w:r>
      <w:r>
        <w:t>随手拍</w:t>
      </w:r>
      <w:r>
        <w:t>”“</w:t>
      </w:r>
      <w:r>
        <w:t>历码办</w:t>
      </w:r>
      <w:r>
        <w:t>”“</w:t>
      </w:r>
      <w:r>
        <w:t>亲情</w:t>
      </w:r>
      <w:r>
        <w:t>e</w:t>
      </w:r>
      <w:r>
        <w:t>联</w:t>
      </w:r>
      <w:r>
        <w:t>”</w:t>
      </w:r>
      <w:r>
        <w:t>等智慧服务平台作用，遇到问题</w:t>
      </w:r>
      <w:r>
        <w:t>“</w:t>
      </w:r>
      <w:r>
        <w:t>随手拍</w:t>
      </w:r>
      <w:r>
        <w:t>”</w:t>
      </w:r>
      <w:r>
        <w:t>，线下整改更高效。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以头雁精神激活城市治理“新引擎”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历下城管坚持党建引领，切实发挥城管局党组核心抓总作用，建立城管局党组、队所党组织、网格党小组“三级”联动机制，依托网格化治理，将“支部建在网格上”，通过建立网格党支部、网格党小组、网格党员模范，有效发挥党组织的核心引领和组织协调作用，发挥党员的先锋模范作用，不断夯实战斗堡垒，提升党组织凝聚力与向心力。创新党建工作法，立足攻坚创新，全面推行“党建</w:t>
      </w:r>
      <w:r>
        <w:t>+”</w:t>
      </w:r>
      <w:r>
        <w:t>系列活动，将所有业务融进党建工作中，解决</w:t>
      </w:r>
      <w:r>
        <w:t>“</w:t>
      </w:r>
      <w:r>
        <w:t>两张皮</w:t>
      </w:r>
      <w:r>
        <w:t>”</w:t>
      </w:r>
      <w:r>
        <w:t>问题。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历下城管按照全区基层社会治理“一张网”的要求，结合全市城市精细化管理暨城市家具一体化保洁相关部署，理顺完善道路、节点、重点部位以及城市家具保洁的管理标准，探索建立“天上有网、地上有格、路上有长、吹哨有响”全新工作模式。借助数字化城管平台，纵向联通“市、区、街、居”四级，横向联动</w:t>
      </w:r>
      <w:r>
        <w:t>12</w:t>
      </w:r>
      <w:r>
        <w:t>个区直部门和</w:t>
      </w:r>
      <w:r>
        <w:t>13</w:t>
      </w:r>
      <w:r>
        <w:t>个街道办事处，通过网络对接、呼叫响应，推动</w:t>
      </w:r>
      <w:r>
        <w:t>“</w:t>
      </w:r>
      <w:r>
        <w:t>属地管理</w:t>
      </w:r>
      <w:r>
        <w:t>”</w:t>
      </w:r>
      <w:r>
        <w:t>事项齐抓共管。将网格化社会治理与</w:t>
      </w:r>
      <w:r>
        <w:t>“</w:t>
      </w:r>
      <w:r>
        <w:t>路长制</w:t>
      </w:r>
      <w:r>
        <w:t>”</w:t>
      </w:r>
      <w:r>
        <w:t>工作机制有机结合，按照网格化划分，科学调整人员设置，实现权责统一、</w:t>
      </w:r>
      <w:r>
        <w:t>“</w:t>
      </w:r>
      <w:r>
        <w:t>路网</w:t>
      </w:r>
      <w:r>
        <w:t>”</w:t>
      </w:r>
      <w:r>
        <w:t>合一。路长上岗作业，实行地毯式、扫街式综</w:t>
      </w:r>
      <w:r>
        <w:rPr>
          <w:rFonts w:hint="eastAsia"/>
        </w:rPr>
        <w:t>合巡查，从地面、到立面、再到空中，凡是涉及道路可视范围内的</w:t>
      </w:r>
      <w:r>
        <w:t>20</w:t>
      </w:r>
      <w:r>
        <w:t>类</w:t>
      </w:r>
      <w:r>
        <w:t>142</w:t>
      </w:r>
      <w:r>
        <w:t>项城管问题，全部发现，精准转派。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打造“智慧城管”调度平台，历下城管实现全局人、车、公共卫生间、果皮箱、垃圾桶、渣土运输和应急调度等数据集中统一管理。党建平台与“智慧城管”平台相结合，党建及业务工作一屏通办，让倾听民生更及时，让措施制定更细致，让基层服务更便利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以家园意识铸就精细治理“新动能”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城市管理如绣花，历下城管不断提升城市管理精细化水平，以不跳针、不断线的精神，织起一张精细紧密的城市管理大网，树立家园意识、当好城市管家。在区委宣传部的大力支持下，历下城管与济南日报报业集团强强联合，打造“历下融媒城管工作站”“历下区新时代文明实践中心城管服务站”“济南日报党员教育实践基地”，进一步在党建品牌打造、媒体宣传服务、新时代文明实践等方面深度融合发展，建设现代化城市管理宣传服务、社会治理新格局。精心构建群众“指尖上的宣传服务中心”，形成人人理解城市管理、人人参与城市治理的局面，努力打通城管宣传工作的“最后一米”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组织开展党员先锋、模范先锋、爱心先锋等系列城管先锋活动，不断发挥党员模范作用。通过模范党员讲奉献故事、“党员讲学”平台、微型党课及“互联网</w:t>
      </w:r>
      <w:r>
        <w:t>+</w:t>
      </w:r>
      <w:r>
        <w:t>党建</w:t>
      </w:r>
      <w:r>
        <w:t>”</w:t>
      </w:r>
      <w:r>
        <w:t>模式，不断拓宽学习教育新阵地，激活</w:t>
      </w:r>
      <w:r>
        <w:t>“</w:t>
      </w:r>
      <w:r>
        <w:t>比学赶超</w:t>
      </w:r>
      <w:r>
        <w:t>”</w:t>
      </w:r>
      <w:r>
        <w:t>好氛围，提升一线环卫人员的思想觉悟，让其拥有更多归属感、认同感、获得感，把历下当成自己家，真正以绣花之功</w:t>
      </w:r>
      <w:r>
        <w:t>“</w:t>
      </w:r>
      <w:r>
        <w:t>贤妻良母</w:t>
      </w:r>
      <w:r>
        <w:t>”</w:t>
      </w:r>
      <w:r>
        <w:t>般对待家园的一草一木。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以“铁军”作风打造为民服务“新品牌”</w:t>
      </w:r>
    </w:p>
    <w:p w:rsidR="00941985" w:rsidRDefault="00941985" w:rsidP="00941985">
      <w:pPr>
        <w:ind w:firstLineChars="200" w:firstLine="420"/>
      </w:pPr>
      <w:r>
        <w:rPr>
          <w:rFonts w:hint="eastAsia"/>
        </w:rPr>
        <w:t>历下城管在党建引领下，党员干部提振精神、实干担当，各项工作提质增效。历下城管以“席地而坐”为标准，按道路等级分别明确作业模式和作业要求，作业车辆、保洁模式实现质的提升</w:t>
      </w:r>
      <w:r>
        <w:t>;</w:t>
      </w:r>
      <w:r>
        <w:t>以龙奥南路、经十路、旅游路、舜耕路、马鞍山路等为重点，打造问题发现全域化、管理流程规范化、家具保洁一体化、监督考核标准化的样板项目，走在全市前列</w:t>
      </w:r>
      <w:r>
        <w:t>;</w:t>
      </w:r>
      <w:r>
        <w:t>以</w:t>
      </w:r>
      <w:r>
        <w:t>“</w:t>
      </w:r>
      <w:r>
        <w:t>一机一网五模块</w:t>
      </w:r>
      <w:r>
        <w:t>”</w:t>
      </w:r>
      <w:r>
        <w:t>智慧化运作系统，对各类工作实施任务管理，将车辆、人员等多要素接入物联网平台，实现高效治理。</w:t>
      </w:r>
    </w:p>
    <w:p w:rsidR="00941985" w:rsidRDefault="00941985" w:rsidP="00285E9F">
      <w:pPr>
        <w:ind w:firstLine="420"/>
        <w:jc w:val="right"/>
      </w:pPr>
      <w:r w:rsidRPr="00285E9F">
        <w:rPr>
          <w:rFonts w:hint="eastAsia"/>
        </w:rPr>
        <w:t>济南日报</w:t>
      </w:r>
      <w:r>
        <w:rPr>
          <w:rFonts w:hint="eastAsia"/>
        </w:rPr>
        <w:t>2023-9-8</w:t>
      </w:r>
    </w:p>
    <w:p w:rsidR="00941985" w:rsidRDefault="00941985" w:rsidP="00AC67B1">
      <w:pPr>
        <w:sectPr w:rsidR="00941985" w:rsidSect="00AC67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33ED" w:rsidRDefault="006E33ED"/>
    <w:sectPr w:rsidR="006E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985"/>
    <w:rsid w:val="006E33ED"/>
    <w:rsid w:val="009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19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419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>微软中国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2023-09-14T10:21:00Z</dcterms:created>
</cp:coreProperties>
</file>