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EB" w:rsidRDefault="00B229EB" w:rsidP="0067490E">
      <w:pPr>
        <w:pStyle w:val="1"/>
      </w:pPr>
      <w:r w:rsidRPr="008051FD">
        <w:rPr>
          <w:rFonts w:hint="eastAsia"/>
        </w:rPr>
        <w:t>以高质量人大代表工作</w:t>
      </w:r>
      <w:r w:rsidRPr="008051FD">
        <w:t xml:space="preserve"> 打造践行全过程人民民主的江夏场景</w:t>
      </w:r>
    </w:p>
    <w:p w:rsidR="00B229EB" w:rsidRDefault="00B229EB" w:rsidP="00B229EB">
      <w:pPr>
        <w:ind w:firstLineChars="200" w:firstLine="420"/>
        <w:jc w:val="left"/>
      </w:pPr>
      <w:r>
        <w:t>为贯彻落实党的二十大和中央人大工作会议精神，武汉市江夏区人大常委会以持续践行全过程人民民主理念为根本，以健全吸纳民意、汇集民智工作机制为主线，以载体搭建、机制创新为着力点，保障服务代表全过程履职，打造践行全过程人民民主的江夏场景。</w:t>
      </w:r>
    </w:p>
    <w:p w:rsidR="00B229EB" w:rsidRDefault="00B229EB" w:rsidP="00B229EB">
      <w:pPr>
        <w:ind w:firstLineChars="200" w:firstLine="420"/>
        <w:jc w:val="left"/>
      </w:pPr>
      <w:r>
        <w:rPr>
          <w:rFonts w:hint="eastAsia"/>
        </w:rPr>
        <w:t>全覆盖搭建履职平台，夯实全过程人民民主的基层阵地</w:t>
      </w:r>
    </w:p>
    <w:p w:rsidR="00B229EB" w:rsidRDefault="00B229EB" w:rsidP="00B229EB">
      <w:pPr>
        <w:ind w:firstLineChars="200" w:firstLine="420"/>
        <w:jc w:val="left"/>
      </w:pPr>
      <w:r>
        <w:t>习近平总书记指出，</w:t>
      </w:r>
      <w:r>
        <w:t>“</w:t>
      </w:r>
      <w:r>
        <w:t>要完善人大的民主民意表达平台和载体，健全吸纳民意、汇集民智的工作机制</w:t>
      </w:r>
      <w:r>
        <w:t>”</w:t>
      </w:r>
      <w:r>
        <w:t>，建设好人大民主民意表达平台和载体，是支持和保证人民通过人民代表大会行使国家权力的生动实践，也是顺应新时代人大工作与时俱进的具体要求。</w:t>
      </w:r>
    </w:p>
    <w:p w:rsidR="00B229EB" w:rsidRDefault="00B229EB" w:rsidP="00B229EB">
      <w:pPr>
        <w:ind w:firstLineChars="200" w:firstLine="420"/>
        <w:jc w:val="left"/>
      </w:pPr>
      <w:r>
        <w:t>夯实代表履职基础，高质量建好枢纽型代表</w:t>
      </w:r>
      <w:r>
        <w:t>“</w:t>
      </w:r>
      <w:r>
        <w:t>室站点</w:t>
      </w:r>
      <w:r>
        <w:t>”</w:t>
      </w:r>
      <w:r>
        <w:t>。坚持全面提质与重点示范相结合，在</w:t>
      </w:r>
      <w:r>
        <w:t>57</w:t>
      </w:r>
      <w:r>
        <w:t>个代表</w:t>
      </w:r>
      <w:r>
        <w:t>“</w:t>
      </w:r>
      <w:r>
        <w:t>室站点</w:t>
      </w:r>
      <w:r>
        <w:t>”</w:t>
      </w:r>
      <w:r>
        <w:t>基础上，持续推进联络站的延伸扩面。今年以来，新建、提升代表</w:t>
      </w:r>
      <w:r>
        <w:t>“</w:t>
      </w:r>
      <w:r>
        <w:t>室站点</w:t>
      </w:r>
      <w:r>
        <w:t>”5</w:t>
      </w:r>
      <w:r>
        <w:t>个，并以</w:t>
      </w:r>
      <w:r>
        <w:t>8</w:t>
      </w:r>
      <w:r>
        <w:t>个省级</w:t>
      </w:r>
      <w:r>
        <w:t>“</w:t>
      </w:r>
      <w:r>
        <w:t>共同缔造</w:t>
      </w:r>
      <w:r>
        <w:t>”</w:t>
      </w:r>
      <w:r>
        <w:t>试点村（社区）为重点，打造功能型、枢纽型代表工作室，实现代表阵地由单一工作室向多元功能区转变。区人大各街道工委扎实推进，对代表</w:t>
      </w:r>
      <w:r>
        <w:t>“</w:t>
      </w:r>
      <w:r>
        <w:t>室站点</w:t>
      </w:r>
      <w:r>
        <w:t>”</w:t>
      </w:r>
      <w:r>
        <w:t>的空间布局、功能设施、工作机制等不断进行优化，不断探索</w:t>
      </w:r>
      <w:r>
        <w:t>“</w:t>
      </w:r>
      <w:r>
        <w:t>代表工作室</w:t>
      </w:r>
      <w:r>
        <w:t>+”</w:t>
      </w:r>
      <w:r>
        <w:t>运行模式，如区人大金口、五里界、舒安街工委以</w:t>
      </w:r>
      <w:r>
        <w:t>“</w:t>
      </w:r>
      <w:r>
        <w:t>农文旅</w:t>
      </w:r>
      <w:r>
        <w:t>”</w:t>
      </w:r>
      <w:r>
        <w:t>融合发展为主线，把代表工作室建在农业项目集聚</w:t>
      </w:r>
      <w:r>
        <w:rPr>
          <w:rFonts w:hint="eastAsia"/>
        </w:rPr>
        <w:t>区，发挥联农助企作用，为项目发展注入智力、人才等发展活力，助推乡村振兴。佛祖岭、龙泉街在地盘大、人数多、居民老龄化程度高的小区建立代表工作室，以助力基层社会治理为主线，不断延伸民意收集触角。</w:t>
      </w:r>
    </w:p>
    <w:p w:rsidR="00B229EB" w:rsidRDefault="00B229EB" w:rsidP="00B229EB">
      <w:pPr>
        <w:ind w:firstLineChars="200" w:firstLine="420"/>
        <w:jc w:val="left"/>
      </w:pPr>
      <w:r>
        <w:t>拓宽代表参与渠道，数字化打造口袋式</w:t>
      </w:r>
      <w:r>
        <w:t>“</w:t>
      </w:r>
      <w:r>
        <w:t>民意收集器</w:t>
      </w:r>
      <w:r>
        <w:t>”</w:t>
      </w:r>
      <w:r>
        <w:t>。为学习借鉴先进经验，不断提升工作水平，组织工作人员赴浙江省杭州市上城区考察学习，结合上城区智慧人大建设运营情况，进一步优化了</w:t>
      </w:r>
      <w:r>
        <w:t>“</w:t>
      </w:r>
      <w:r>
        <w:t>江夏区人大代表履职在</w:t>
      </w:r>
      <w:r>
        <w:t>E</w:t>
      </w:r>
      <w:r>
        <w:t>线</w:t>
      </w:r>
      <w:r>
        <w:t>”</w:t>
      </w:r>
      <w:r>
        <w:t>线上平台相关功能，通过管好用活代表履职线上平台，使政府决策与民生需求对接更精准，全天候、全过程、全数智推动全过程人民民主实践走深走实。</w:t>
      </w:r>
    </w:p>
    <w:p w:rsidR="00B229EB" w:rsidRDefault="00B229EB" w:rsidP="00B229EB">
      <w:pPr>
        <w:ind w:firstLineChars="200" w:firstLine="420"/>
        <w:jc w:val="left"/>
      </w:pPr>
      <w:r>
        <w:rPr>
          <w:rFonts w:hint="eastAsia"/>
        </w:rPr>
        <w:t>全方位提升活动实效，拓展全过程人民民主的丰富实践</w:t>
      </w:r>
    </w:p>
    <w:p w:rsidR="00B229EB" w:rsidRDefault="00B229EB" w:rsidP="00B229EB">
      <w:pPr>
        <w:ind w:firstLineChars="200" w:firstLine="420"/>
        <w:jc w:val="left"/>
      </w:pPr>
      <w:r>
        <w:t>习近平总书记指出，</w:t>
      </w:r>
      <w:r>
        <w:t>“</w:t>
      </w:r>
      <w:r>
        <w:t>人民代表大会制度之所以具有强大生命力和显著优越性，关键在于深深植根于人民之中</w:t>
      </w:r>
      <w:r>
        <w:t>”“</w:t>
      </w:r>
      <w:r>
        <w:t>支持和保障代表更好依法履职，使发挥各级人大代表作用成为人民当家作主的重要体现</w:t>
      </w:r>
      <w:r>
        <w:t>”</w:t>
      </w:r>
      <w:r>
        <w:t>。人大代表作为党和国家联系人民群众的桥梁和纽带，代表作用发挥得越充分，全过程人民民主发展得就越充实。人大代表履职好不好，群众说了算，成效在一线呈现。</w:t>
      </w:r>
    </w:p>
    <w:p w:rsidR="00B229EB" w:rsidRDefault="00B229EB" w:rsidP="00B229EB">
      <w:pPr>
        <w:ind w:firstLineChars="200" w:firstLine="420"/>
        <w:jc w:val="left"/>
      </w:pPr>
      <w:r>
        <w:t>优化营商环境出真招，决策共谋聚民智。结合</w:t>
      </w:r>
      <w:r>
        <w:t>2023</w:t>
      </w:r>
      <w:r>
        <w:t>年区人大常委会优化营商环境（项目落地）专题询问工作，</w:t>
      </w:r>
      <w:r>
        <w:t>7</w:t>
      </w:r>
      <w:r>
        <w:t>个</w:t>
      </w:r>
      <w:r>
        <w:t>“</w:t>
      </w:r>
      <w:r>
        <w:t>专（工）委＋共同缔造</w:t>
      </w:r>
      <w:r>
        <w:t>”</w:t>
      </w:r>
      <w:r>
        <w:t>专业小组全员上阵、全面出击、全域发力，在主任会议成员的带领下，按照大兴调研之风的要求，采取集中与自主相结合，定期与分散相结合，受托与主动相结合的方式，通过集中座谈、实地走访、电话了解、书面汇报、重点约谈等，深入全区</w:t>
      </w:r>
      <w:r>
        <w:t>33</w:t>
      </w:r>
      <w:r>
        <w:t>个部门（单位）、</w:t>
      </w:r>
      <w:r>
        <w:t>16</w:t>
      </w:r>
      <w:r>
        <w:t>个街道（园区）以及</w:t>
      </w:r>
      <w:r>
        <w:t>76</w:t>
      </w:r>
      <w:r>
        <w:t>个重大企业（项目），重点围绕招商签约、立项备案等</w:t>
      </w:r>
      <w:r>
        <w:t>15</w:t>
      </w:r>
      <w:r>
        <w:t>类</w:t>
      </w:r>
      <w:r>
        <w:t>83</w:t>
      </w:r>
      <w:r>
        <w:t>个事项进行深入调研，通过梳理问题清单，掌握了大量的第一手材</w:t>
      </w:r>
      <w:r>
        <w:rPr>
          <w:rFonts w:hint="eastAsia"/>
        </w:rPr>
        <w:t>料，为区人大常委会开展专题询问工作做好了充分准备。</w:t>
      </w:r>
    </w:p>
    <w:p w:rsidR="00B229EB" w:rsidRDefault="00B229EB" w:rsidP="00B229EB">
      <w:pPr>
        <w:ind w:firstLineChars="200" w:firstLine="420"/>
        <w:jc w:val="left"/>
      </w:pPr>
      <w:r>
        <w:t>推动乡村振兴用真情，发展共建聚民意。区人大安山街工委在村企共建过程中，通过搭建平台，组织代表、企业、村干部、村民制定公约、宣传学习倡议书、召开</w:t>
      </w:r>
      <w:r>
        <w:t>“</w:t>
      </w:r>
      <w:r>
        <w:t>家常会</w:t>
      </w:r>
      <w:r>
        <w:t>”“</w:t>
      </w:r>
      <w:r>
        <w:t>广场会</w:t>
      </w:r>
      <w:r>
        <w:t>”</w:t>
      </w:r>
      <w:r>
        <w:t>，共商共议出</w:t>
      </w:r>
      <w:r>
        <w:t>16</w:t>
      </w:r>
      <w:r>
        <w:t>个建设项目，其中已建成的</w:t>
      </w:r>
      <w:r>
        <w:t>1200</w:t>
      </w:r>
      <w:r>
        <w:t>平方米的生态停车场无偿提供给村民和企业共享公用，既解决了停车难的问题，村湾秩序同时得到明显改善，并且作为湿地公园片区公交中转站，既方便了群众出行，也为文旅融合发展创造了条件。区人大舒安街工委针对村民反映的人口空心化和耕地抛荒问题，在充分征求代表意见的基础上，提出引进优质农业企业解决耕地抛荒问题</w:t>
      </w:r>
      <w:r>
        <w:rPr>
          <w:rFonts w:hint="eastAsia"/>
        </w:rPr>
        <w:t>的建议。经过反复沟通，促城街道与江县富益粮贸有限公司达成合作意向，全面启动舒安万亩农业种植产业园项目建设，助力舒安走出撂荒困境。</w:t>
      </w:r>
    </w:p>
    <w:p w:rsidR="00B229EB" w:rsidRDefault="00B229EB" w:rsidP="00B229EB">
      <w:pPr>
        <w:ind w:firstLineChars="200" w:firstLine="420"/>
        <w:jc w:val="left"/>
      </w:pPr>
      <w:r>
        <w:t>提升人居环境见真章，建设共管聚民力。区人大五里界街工委在组织代表深入小朱湾开展活动时，针对村湾环境整治</w:t>
      </w:r>
      <w:r>
        <w:t>“</w:t>
      </w:r>
      <w:r>
        <w:t>反复治、治反复</w:t>
      </w:r>
      <w:r>
        <w:t>”</w:t>
      </w:r>
      <w:r>
        <w:t>现象，提出</w:t>
      </w:r>
      <w:r>
        <w:t>“</w:t>
      </w:r>
      <w:r>
        <w:t>红色物业进村湾</w:t>
      </w:r>
      <w:r>
        <w:t>”</w:t>
      </w:r>
      <w:r>
        <w:t>的建议，与经营户、物业公司及相关部门开展近</w:t>
      </w:r>
      <w:r>
        <w:t>10</w:t>
      </w:r>
      <w:r>
        <w:t>次协商，构建起</w:t>
      </w:r>
      <w:r>
        <w:t>“</w:t>
      </w:r>
      <w:r>
        <w:t>人大代表</w:t>
      </w:r>
      <w:r>
        <w:t>·</w:t>
      </w:r>
      <w:r>
        <w:t>红色物业</w:t>
      </w:r>
      <w:r>
        <w:t>·</w:t>
      </w:r>
      <w:r>
        <w:t>村党组织</w:t>
      </w:r>
      <w:r>
        <w:t>·</w:t>
      </w:r>
      <w:r>
        <w:t>经营户</w:t>
      </w:r>
      <w:r>
        <w:t>”</w:t>
      </w:r>
      <w:r>
        <w:t>四位一体的管理架构，凝聚起各方合力，推动村湾治理实现由乱到治的转变。区人大佛祖岭街工委在组织代表进社区参与共享花园建设活动中，充分发挥代表密切联系群众的优势，促使居民从共争绿地产生邻里不和，到项目建成，握手言和、共护花园。区人大滨湖、龙泉等街道工委积极组织</w:t>
      </w:r>
      <w:r>
        <w:rPr>
          <w:rFonts w:hint="eastAsia"/>
        </w:rPr>
        <w:t>代表参与拆迁还建工作，通过召开“板凳会”、“民情夜谈会”等形式，搭建企业与业主之间沟通的桥梁，有效推动了工程按期施工。</w:t>
      </w:r>
    </w:p>
    <w:p w:rsidR="00B229EB" w:rsidRDefault="00B229EB" w:rsidP="00B229EB">
      <w:pPr>
        <w:ind w:firstLineChars="200" w:firstLine="420"/>
        <w:jc w:val="left"/>
      </w:pPr>
      <w:r>
        <w:t>提升基层治理求真效，效果共评聚民声。积极引导代表在</w:t>
      </w:r>
      <w:r>
        <w:t>“</w:t>
      </w:r>
      <w:r>
        <w:t>共同缔造</w:t>
      </w:r>
      <w:r>
        <w:t>”</w:t>
      </w:r>
      <w:r>
        <w:t>中</w:t>
      </w:r>
      <w:r>
        <w:t>“</w:t>
      </w:r>
      <w:r>
        <w:t>当表率</w:t>
      </w:r>
      <w:r>
        <w:t>”“</w:t>
      </w:r>
      <w:r>
        <w:t>走在前</w:t>
      </w:r>
      <w:r>
        <w:t>”</w:t>
      </w:r>
      <w:r>
        <w:t>，树立</w:t>
      </w:r>
      <w:r>
        <w:t>“</w:t>
      </w:r>
      <w:r>
        <w:t>人大代表为人民</w:t>
      </w:r>
      <w:r>
        <w:t>”</w:t>
      </w:r>
      <w:r>
        <w:t>的良好形象，充分发挥代表作用。区人大山坡街工委充分发挥代表贴近基层、扎根基层的优势，主动收集群众诉求，推动完善了山坡街农村个人建房申请审批流程。区人大法泗街工委建立代表建议公示制度，每次活动后将代表建议和办理进度在代表工作室进行公示，并设置意见箱。通过将代表建议置身于选民监督之中的形式，提升建议质量和办理质效。佛祖岭黄龙山社区牢固树立</w:t>
      </w:r>
      <w:r>
        <w:t>“</w:t>
      </w:r>
      <w:r>
        <w:t>服务好不好，群众说了算</w:t>
      </w:r>
      <w:r>
        <w:t>”</w:t>
      </w:r>
      <w:r>
        <w:t>民本意识，构织共同缔造幸福家园共评</w:t>
      </w:r>
      <w:r>
        <w:rPr>
          <w:rFonts w:hint="eastAsia"/>
        </w:rPr>
        <w:t>机制。在各类议事会、理事会、监事会中抽出成员组建项目考核小组，对项目实时跟踪评估、动态管理，对优秀管理者进行奖励，对管理不善者实行替换，不断增强社区自治的主人翁意识。</w:t>
      </w:r>
    </w:p>
    <w:p w:rsidR="00B229EB" w:rsidRDefault="00B229EB" w:rsidP="00B229EB">
      <w:pPr>
        <w:ind w:firstLineChars="200" w:firstLine="420"/>
        <w:jc w:val="left"/>
      </w:pPr>
      <w:r>
        <w:t>增进民生福祉下真功，成果共享聚民心。坚持</w:t>
      </w:r>
      <w:r>
        <w:t>“</w:t>
      </w:r>
      <w:r>
        <w:t>人大监督、党员引领、村民紧跟</w:t>
      </w:r>
      <w:r>
        <w:t>”</w:t>
      </w:r>
      <w:r>
        <w:t>，增强代表工作实效。区人大梁子湖风景区工委在组织代表进村活动中，发现自来水管网老旧，导致村民用水不畅的问题，积极向区自来水公司反映，并向区水务局申请乡村振兴自来水管网改造提升项目。目前，该村</w:t>
      </w:r>
      <w:r>
        <w:t>10400</w:t>
      </w:r>
      <w:r>
        <w:t>米老旧自来水管已改造成功。市人大代表、童周岭村党支部书记罗刚玉积极履行</w:t>
      </w:r>
      <w:r>
        <w:t>“</w:t>
      </w:r>
      <w:r>
        <w:t>双重职责</w:t>
      </w:r>
      <w:r>
        <w:t>”</w:t>
      </w:r>
      <w:r>
        <w:t>，发挥</w:t>
      </w:r>
      <w:r>
        <w:t>“</w:t>
      </w:r>
      <w:r>
        <w:t>双重作用</w:t>
      </w:r>
      <w:r>
        <w:t>”</w:t>
      </w:r>
      <w:r>
        <w:t>，推动</w:t>
      </w:r>
      <w:r>
        <w:t>“</w:t>
      </w:r>
      <w:r>
        <w:t>村集体</w:t>
      </w:r>
      <w:r>
        <w:t>+</w:t>
      </w:r>
      <w:r>
        <w:t>经营户</w:t>
      </w:r>
      <w:r>
        <w:t>+</w:t>
      </w:r>
      <w:r>
        <w:t>人大代表</w:t>
      </w:r>
      <w:r>
        <w:t>”</w:t>
      </w:r>
      <w:r>
        <w:t>三方形成合力，积极争取</w:t>
      </w:r>
      <w:r>
        <w:t>“</w:t>
      </w:r>
      <w:r>
        <w:t>人大代表建议办理专项资金</w:t>
      </w:r>
      <w:r>
        <w:t>”300</w:t>
      </w:r>
      <w:r>
        <w:t>万元，用于村湾污水管网改造升级和停车场新建</w:t>
      </w:r>
      <w:r>
        <w:rPr>
          <w:rFonts w:hint="eastAsia"/>
        </w:rPr>
        <w:t>。同时代表们持续发动群众参与村湾提档升级，</w:t>
      </w:r>
      <w:r>
        <w:t>32</w:t>
      </w:r>
      <w:r>
        <w:t>户经营户自筹</w:t>
      </w:r>
      <w:r>
        <w:t>700</w:t>
      </w:r>
      <w:r>
        <w:t>余万元用于环境整治，实现小朱湾硬件再升级。</w:t>
      </w:r>
    </w:p>
    <w:p w:rsidR="00B229EB" w:rsidRDefault="00B229EB" w:rsidP="00B229EB">
      <w:pPr>
        <w:ind w:firstLineChars="200" w:firstLine="420"/>
        <w:jc w:val="left"/>
      </w:pPr>
      <w:r>
        <w:rPr>
          <w:rFonts w:hint="eastAsia"/>
        </w:rPr>
        <w:t>全链条健全工作机制，强化全过程人民民主的基本保障</w:t>
      </w:r>
    </w:p>
    <w:p w:rsidR="00B229EB" w:rsidRDefault="00B229EB" w:rsidP="00B229EB">
      <w:pPr>
        <w:ind w:firstLineChars="200" w:firstLine="420"/>
        <w:jc w:val="left"/>
      </w:pPr>
      <w:r>
        <w:t>习近平总书记指出，发展社会主义民主政治，是推进国家治理体系和治理能力现代化的题中应有之义。实现全过程人民民主既要有完整的制度程序，还要有完整的参与实践。区人大常委会以建好</w:t>
      </w:r>
      <w:r>
        <w:t>“</w:t>
      </w:r>
      <w:r>
        <w:t>五项机制</w:t>
      </w:r>
      <w:r>
        <w:t>”</w:t>
      </w:r>
      <w:r>
        <w:t>为抓手，进一步激发代表履职动能，切实发挥代表作用，促进新时代代表工作提质增效。</w:t>
      </w:r>
    </w:p>
    <w:p w:rsidR="00B229EB" w:rsidRDefault="00B229EB" w:rsidP="00B229EB">
      <w:pPr>
        <w:ind w:firstLineChars="200" w:firstLine="420"/>
        <w:jc w:val="left"/>
      </w:pPr>
      <w:r>
        <w:t>健全主题发布机制。以</w:t>
      </w:r>
      <w:r>
        <w:t>“</w:t>
      </w:r>
      <w:r>
        <w:t>共同缔造</w:t>
      </w:r>
      <w:r>
        <w:t>”</w:t>
      </w:r>
      <w:r>
        <w:t>为主线，常委会代工委每季度发布代表活动主题，由全区各个代表小组结合实际情况</w:t>
      </w:r>
      <w:r>
        <w:t>“</w:t>
      </w:r>
      <w:r>
        <w:t>点单作业</w:t>
      </w:r>
      <w:r>
        <w:t>”</w:t>
      </w:r>
      <w:r>
        <w:t>、</w:t>
      </w:r>
      <w:r>
        <w:t>“</w:t>
      </w:r>
      <w:r>
        <w:t>照单落实</w:t>
      </w:r>
      <w:r>
        <w:t>”</w:t>
      </w:r>
      <w:r>
        <w:t>。今年已发布涉及汤逊湖组团规划、乡村振兴、城市更新等</w:t>
      </w:r>
      <w:r>
        <w:t>5</w:t>
      </w:r>
      <w:r>
        <w:t>个方面的主题，形成高质量调研报告</w:t>
      </w:r>
      <w:r>
        <w:t>4</w:t>
      </w:r>
      <w:r>
        <w:t>篇，为区委科学决策提供了参考依据。区人大各街道工委注重因人而异、因需而定、因事而别，聚焦区域范围内的</w:t>
      </w:r>
      <w:r>
        <w:t>“</w:t>
      </w:r>
      <w:r>
        <w:t>关键小事</w:t>
      </w:r>
      <w:r>
        <w:t>”</w:t>
      </w:r>
      <w:r>
        <w:t>，自定活动主题清单，将代表活动由少次数、大规模、固定化变为多批次、分小组、自主化，畅通民意表达，精准把脉</w:t>
      </w:r>
      <w:r>
        <w:t>“</w:t>
      </w:r>
      <w:r>
        <w:t>痛点</w:t>
      </w:r>
      <w:r>
        <w:t>”“</w:t>
      </w:r>
      <w:r>
        <w:t>堵点</w:t>
      </w:r>
      <w:r>
        <w:t>”</w:t>
      </w:r>
      <w:r>
        <w:t>，以小切口解决大民生。</w:t>
      </w:r>
    </w:p>
    <w:p w:rsidR="00B229EB" w:rsidRDefault="00B229EB" w:rsidP="00B229EB">
      <w:pPr>
        <w:ind w:firstLineChars="200" w:firstLine="420"/>
        <w:jc w:val="left"/>
      </w:pPr>
      <w:r>
        <w:t>健全协作联动机制。强化区街联动，全面充实专（工）委力量，按照</w:t>
      </w:r>
      <w:r>
        <w:t>7</w:t>
      </w:r>
      <w:r>
        <w:t>至</w:t>
      </w:r>
      <w:r>
        <w:t>9</w:t>
      </w:r>
      <w:r>
        <w:t>人的要求，在代表中</w:t>
      </w:r>
      <w:r>
        <w:t>“</w:t>
      </w:r>
      <w:r>
        <w:t>精挑细选</w:t>
      </w:r>
      <w:r>
        <w:t>”</w:t>
      </w:r>
      <w:r>
        <w:t>，补齐各专（工）委委员。在此基础上建立</w:t>
      </w:r>
      <w:r>
        <w:t>“</w:t>
      </w:r>
      <w:r>
        <w:t>专（工）委＋共同缔造</w:t>
      </w:r>
      <w:r>
        <w:t>”</w:t>
      </w:r>
      <w:r>
        <w:t>专业小组，将专（工）委主任变为专业小组组长，发挥特长优势，积极参加区人大街道工委开展的活动，为街道送</w:t>
      </w:r>
      <w:r>
        <w:t>“</w:t>
      </w:r>
      <w:r>
        <w:t>专业</w:t>
      </w:r>
      <w:r>
        <w:t>”</w:t>
      </w:r>
      <w:r>
        <w:t>。鼓励街街联动，指导深化区人大街道工委之间和代表之间的交流，营造比学赶超浓厚氛围，进一步提升区人大街道工委、人大代表的履职实效。</w:t>
      </w:r>
    </w:p>
    <w:p w:rsidR="00B229EB" w:rsidRDefault="00B229EB" w:rsidP="00B229EB">
      <w:pPr>
        <w:ind w:firstLineChars="200" w:firstLine="420"/>
        <w:jc w:val="left"/>
      </w:pPr>
      <w:r>
        <w:t>健全闭环处理机制。为做好代表活动</w:t>
      </w:r>
      <w:r>
        <w:t>“</w:t>
      </w:r>
      <w:r>
        <w:t>后半篇</w:t>
      </w:r>
      <w:r>
        <w:t>”</w:t>
      </w:r>
      <w:r>
        <w:t>文章，制定并出台了《江夏区人大代表</w:t>
      </w:r>
      <w:r>
        <w:t>“</w:t>
      </w:r>
      <w:r>
        <w:t>三进</w:t>
      </w:r>
      <w:r>
        <w:t>”</w:t>
      </w:r>
      <w:r>
        <w:t>活动意见建议收集及处置流程》，对代表活动意见建议的提出、收集、分析、交办、转办、督办等过程均明确了责任主体和具体程序。进一步完善</w:t>
      </w:r>
      <w:r>
        <w:t>“1+2+3”</w:t>
      </w:r>
      <w:r>
        <w:t>督办处理机制和全过程监督体系，即</w:t>
      </w:r>
      <w:r>
        <w:t>1</w:t>
      </w:r>
      <w:r>
        <w:t>个闭环处理机制（</w:t>
      </w:r>
      <w:r>
        <w:t>“</w:t>
      </w:r>
      <w:r>
        <w:t>调研</w:t>
      </w:r>
      <w:r>
        <w:t>—</w:t>
      </w:r>
      <w:r>
        <w:t>反映</w:t>
      </w:r>
      <w:r>
        <w:t>—</w:t>
      </w:r>
      <w:r>
        <w:t>督办</w:t>
      </w:r>
      <w:r>
        <w:t>—</w:t>
      </w:r>
      <w:r>
        <w:t>反馈</w:t>
      </w:r>
      <w:r>
        <w:t>—</w:t>
      </w:r>
      <w:r>
        <w:t>调研</w:t>
      </w:r>
      <w:r>
        <w:t>”</w:t>
      </w:r>
      <w:r>
        <w:t>的建议督办机制</w:t>
      </w:r>
      <w:r>
        <w:t>)</w:t>
      </w:r>
      <w:r>
        <w:t>、</w:t>
      </w:r>
      <w:r>
        <w:t>2</w:t>
      </w:r>
      <w:r>
        <w:t>种平台媒介</w:t>
      </w:r>
      <w:r>
        <w:t>(</w:t>
      </w:r>
      <w:r>
        <w:t>线上督办与线下督办相结合）、</w:t>
      </w:r>
      <w:r>
        <w:t>3</w:t>
      </w:r>
      <w:r>
        <w:t>种督办形式</w:t>
      </w:r>
      <w:r>
        <w:t>(</w:t>
      </w:r>
      <w:r>
        <w:t>现场督办、重点督办、跟踪督办），在代表</w:t>
      </w:r>
      <w:r>
        <w:t>“</w:t>
      </w:r>
      <w:r>
        <w:t>如何进</w:t>
      </w:r>
      <w:r>
        <w:t>”</w:t>
      </w:r>
      <w:r>
        <w:t>、建议</w:t>
      </w:r>
      <w:r>
        <w:t>“</w:t>
      </w:r>
      <w:r>
        <w:t>如何办</w:t>
      </w:r>
      <w:r>
        <w:t>”</w:t>
      </w:r>
      <w:r>
        <w:t>、人大</w:t>
      </w:r>
      <w:r>
        <w:t>“</w:t>
      </w:r>
      <w:r>
        <w:t>如何督</w:t>
      </w:r>
      <w:r>
        <w:t>”</w:t>
      </w:r>
      <w:r>
        <w:t>等方面形成了较为清晰的路线图。今年上半年，</w:t>
      </w:r>
      <w:r>
        <w:rPr>
          <w:rFonts w:hint="eastAsia"/>
        </w:rPr>
        <w:t>全区</w:t>
      </w:r>
      <w:r>
        <w:t>46</w:t>
      </w:r>
      <w:r>
        <w:t>个代表小组开展活动</w:t>
      </w:r>
      <w:r>
        <w:t>217</w:t>
      </w:r>
      <w:r>
        <w:t>次，共有</w:t>
      </w:r>
      <w:r>
        <w:t>1219</w:t>
      </w:r>
      <w:r>
        <w:t>名（次）代表参与，就企业发展、营商环境、乡村振兴、共同缔造等提出意见建议</w:t>
      </w:r>
      <w:r>
        <w:t>74</w:t>
      </w:r>
      <w:r>
        <w:t>条，已结办结</w:t>
      </w:r>
      <w:r>
        <w:t>42</w:t>
      </w:r>
      <w:r>
        <w:t>条，推动了一批企业关心、群众关注的问题得到有效解决。</w:t>
      </w:r>
    </w:p>
    <w:p w:rsidR="00B229EB" w:rsidRDefault="00B229EB" w:rsidP="00B229EB">
      <w:pPr>
        <w:ind w:firstLineChars="200" w:firstLine="420"/>
        <w:jc w:val="left"/>
      </w:pPr>
      <w:r>
        <w:t>健全公示反馈机制。为了进一步体现对选民负责，受选民监督，我们建立了建议办理公示反馈机制，确保</w:t>
      </w:r>
      <w:r>
        <w:t>“</w:t>
      </w:r>
      <w:r>
        <w:t>群众说了不白说、代表提了不白提</w:t>
      </w:r>
      <w:r>
        <w:t>”</w:t>
      </w:r>
      <w:r>
        <w:t>。对代表活动中提出的意见建议进行分析梳理，条目式、清单式汇总记录，按照分级负责、分层处理原则进行交办、转办，及时向代表、群众反馈问题解决情况。以解决问题为核心，以选民满意为标准，在规定时间内，将代表建议办理进度结果在代表工作室外显著位置进行专栏公示，并设置意见箱，把办理结果好坏评价权交给选民，通过面对面、实打实的监督，提升建议办理质效。</w:t>
      </w:r>
    </w:p>
    <w:p w:rsidR="00B229EB" w:rsidRPr="008051FD" w:rsidRDefault="00B229EB" w:rsidP="00B229EB">
      <w:pPr>
        <w:ind w:firstLineChars="200" w:firstLine="420"/>
        <w:jc w:val="left"/>
      </w:pPr>
      <w:r>
        <w:t>健全目标考评机制。以实用好用管用为目标，进一步完善区人大街道工委目标考核方案，建立</w:t>
      </w:r>
      <w:r>
        <w:t>“</w:t>
      </w:r>
      <w:r>
        <w:t>年初问计划、年中问进度、年终问结果</w:t>
      </w:r>
      <w:r>
        <w:t>”</w:t>
      </w:r>
      <w:r>
        <w:t>的代表工作绩效考核机制。对区人大街道工委的工作提出了具体的要求和量化的标准，将代表工作分值考核权重提升到</w:t>
      </w:r>
      <w:r>
        <w:t>50</w:t>
      </w:r>
      <w:r>
        <w:t>％，考核内容涵盖代表活动开展、代表意见办理、代表履职服务、代表阵地建设、学习培训、信息宣传、履职记录等</w:t>
      </w:r>
      <w:r>
        <w:t>7</w:t>
      </w:r>
      <w:r>
        <w:t>大项</w:t>
      </w:r>
      <w:r>
        <w:t>21</w:t>
      </w:r>
      <w:r>
        <w:t>小项内容，明确提出了各代表小组和专业小组每两个月至少开展</w:t>
      </w:r>
      <w:r>
        <w:t>1</w:t>
      </w:r>
      <w:r>
        <w:t>次活动，全年至少开展</w:t>
      </w:r>
      <w:r>
        <w:t>6</w:t>
      </w:r>
      <w:r>
        <w:t>次活动的</w:t>
      </w:r>
      <w:r>
        <w:t>“</w:t>
      </w:r>
      <w:r>
        <w:t>硬杠杠</w:t>
      </w:r>
      <w:r>
        <w:t>”</w:t>
      </w:r>
      <w:r>
        <w:t>。同时更加注重日常通报、日常考核，每年对各街道工委组织开展活动情况</w:t>
      </w:r>
      <w:r>
        <w:rPr>
          <w:rFonts w:hint="eastAsia"/>
        </w:rPr>
        <w:t>分别进行</w:t>
      </w:r>
      <w:r>
        <w:t>2</w:t>
      </w:r>
      <w:r>
        <w:t>次通报，通过发挥考评指挥棒作用，督促街道人大工委抓紧抓实代表活动。</w:t>
      </w:r>
    </w:p>
    <w:p w:rsidR="00B229EB" w:rsidRDefault="00B229EB" w:rsidP="00B229EB">
      <w:pPr>
        <w:ind w:firstLineChars="200" w:firstLine="420"/>
        <w:jc w:val="left"/>
      </w:pPr>
      <w:r w:rsidRPr="008051FD">
        <w:rPr>
          <w:rFonts w:hint="eastAsia"/>
        </w:rPr>
        <w:t>文／朱定呈</w:t>
      </w:r>
    </w:p>
    <w:p w:rsidR="00B229EB" w:rsidRDefault="00B229EB" w:rsidP="00B229EB">
      <w:pPr>
        <w:ind w:firstLineChars="200" w:firstLine="420"/>
        <w:jc w:val="right"/>
      </w:pPr>
      <w:r w:rsidRPr="008051FD">
        <w:rPr>
          <w:rFonts w:hint="eastAsia"/>
        </w:rPr>
        <w:t>楚天主人</w:t>
      </w:r>
      <w:r w:rsidRPr="008051FD">
        <w:t>2023</w:t>
      </w:r>
      <w:r w:rsidRPr="008051FD">
        <w:t>年第</w:t>
      </w:r>
      <w:r w:rsidRPr="008051FD">
        <w:t>8</w:t>
      </w:r>
      <w:r w:rsidRPr="008051FD">
        <w:t>期</w:t>
      </w:r>
    </w:p>
    <w:p w:rsidR="00B229EB" w:rsidRDefault="00B229EB" w:rsidP="00E500F8">
      <w:pPr>
        <w:sectPr w:rsidR="00B229EB" w:rsidSect="00E500F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87647" w:rsidRDefault="00287647"/>
    <w:sectPr w:rsidR="00287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9EB"/>
    <w:rsid w:val="00287647"/>
    <w:rsid w:val="00B2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229E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229E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3423</Characters>
  <Application>Microsoft Office Word</Application>
  <DocSecurity>0</DocSecurity>
  <Lines>28</Lines>
  <Paragraphs>8</Paragraphs>
  <ScaleCrop>false</ScaleCrop>
  <Company>Microsoft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2023-11-10T05:33:00Z</dcterms:created>
</cp:coreProperties>
</file>