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06" w:rsidRPr="00593D25" w:rsidRDefault="004F1E06" w:rsidP="00593D25">
      <w:pPr>
        <w:pStyle w:val="1"/>
      </w:pPr>
      <w:r w:rsidRPr="00593D25">
        <w:rPr>
          <w:rFonts w:hint="eastAsia"/>
        </w:rPr>
        <w:t>牟平：在县域经济高质量发展实践中躬身前行</w:t>
      </w:r>
    </w:p>
    <w:p w:rsidR="004F1E06" w:rsidRDefault="004F1E06" w:rsidP="004F1E06">
      <w:pPr>
        <w:ind w:firstLineChars="200" w:firstLine="420"/>
        <w:jc w:val="left"/>
      </w:pPr>
      <w:r>
        <w:rPr>
          <w:rFonts w:hint="eastAsia"/>
        </w:rPr>
        <w:t>坚持改革创新对标绿色低碳转换新旧动能</w:t>
      </w:r>
    </w:p>
    <w:p w:rsidR="004F1E06" w:rsidRDefault="004F1E06" w:rsidP="004F1E06">
      <w:pPr>
        <w:ind w:firstLineChars="200" w:firstLine="420"/>
        <w:jc w:val="left"/>
      </w:pPr>
      <w:r>
        <w:rPr>
          <w:rFonts w:hint="eastAsia"/>
        </w:rPr>
        <w:t>牟平：在县域经济高质量发展实践中躬身前行</w:t>
      </w:r>
    </w:p>
    <w:p w:rsidR="004F1E06" w:rsidRDefault="004F1E06" w:rsidP="004F1E06">
      <w:pPr>
        <w:ind w:firstLineChars="200" w:firstLine="420"/>
        <w:jc w:val="left"/>
      </w:pPr>
      <w:r>
        <w:t>为更好地统领全区发展，</w:t>
      </w:r>
      <w:r>
        <w:t>2021</w:t>
      </w:r>
      <w:r>
        <w:t>年山东烟台牟平区委提出了</w:t>
      </w:r>
      <w:r>
        <w:t>“</w:t>
      </w:r>
      <w:r>
        <w:t>一二三四五</w:t>
      </w:r>
      <w:r>
        <w:t>”</w:t>
      </w:r>
      <w:r>
        <w:t>总体思路，即：始终坚定</w:t>
      </w:r>
      <w:r>
        <w:t>“</w:t>
      </w:r>
      <w:r>
        <w:t>重返烟台第一方阵</w:t>
      </w:r>
      <w:r>
        <w:t>”</w:t>
      </w:r>
      <w:r>
        <w:t>这一目标，牢固树立法治和市场</w:t>
      </w:r>
      <w:r>
        <w:t>“</w:t>
      </w:r>
      <w:r>
        <w:t>两种意识</w:t>
      </w:r>
      <w:r>
        <w:t>”</w:t>
      </w:r>
      <w:r>
        <w:t>，全面强化营商环境、平台建设、风险防范</w:t>
      </w:r>
      <w:r>
        <w:t>“</w:t>
      </w:r>
      <w:r>
        <w:t>三项支撑</w:t>
      </w:r>
      <w:r>
        <w:t>”</w:t>
      </w:r>
      <w:r>
        <w:t>，持续激活产业培育、</w:t>
      </w:r>
      <w:r>
        <w:t>“</w:t>
      </w:r>
      <w:r>
        <w:t>双招双引</w:t>
      </w:r>
      <w:r>
        <w:t>”</w:t>
      </w:r>
      <w:r>
        <w:t>、城市提升、乡村振兴</w:t>
      </w:r>
      <w:r>
        <w:t>“</w:t>
      </w:r>
      <w:r>
        <w:t>四大动能</w:t>
      </w:r>
      <w:r>
        <w:t>”</w:t>
      </w:r>
      <w:r>
        <w:t>，紧紧依靠党政干部、企业家、村支部书记、专业技术人才、在外牟平人才</w:t>
      </w:r>
      <w:r>
        <w:t>“</w:t>
      </w:r>
      <w:r>
        <w:t>五支队伍</w:t>
      </w:r>
      <w:r>
        <w:t>”</w:t>
      </w:r>
      <w:r>
        <w:t>。两年多来，该区锚定</w:t>
      </w:r>
      <w:r>
        <w:t>“</w:t>
      </w:r>
      <w:r>
        <w:t>一二三四五</w:t>
      </w:r>
      <w:r>
        <w:t>”</w:t>
      </w:r>
      <w:r>
        <w:t>总体思路不动摇，以深化新旧动能转换为中心任务，以形成绿色低碳生产生活方式为主攻方向，以改革创新为根本动力，躬身前行，扎实推动各项工作勇</w:t>
      </w:r>
      <w:r>
        <w:rPr>
          <w:rFonts w:hint="eastAsia"/>
        </w:rPr>
        <w:t>争先、走在前、开新局，在山东省政府公布的</w:t>
      </w:r>
      <w:r>
        <w:t>2022</w:t>
      </w:r>
      <w:r>
        <w:t>年度县域经济高质量发展差异化评价结果中获评进步县。</w:t>
      </w:r>
    </w:p>
    <w:p w:rsidR="004F1E06" w:rsidRDefault="004F1E06" w:rsidP="004F1E06">
      <w:pPr>
        <w:ind w:firstLineChars="200" w:firstLine="420"/>
        <w:jc w:val="left"/>
      </w:pPr>
      <w:r>
        <w:t>“</w:t>
      </w:r>
      <w:r>
        <w:t>在全面贯彻落实党的二十大精神的开局之年和山东奋力推进绿色低碳高质量发展先行区建设的新征程上，我区坚持</w:t>
      </w:r>
      <w:r>
        <w:t>‘</w:t>
      </w:r>
      <w:r>
        <w:t>一二三四五</w:t>
      </w:r>
      <w:r>
        <w:t>’</w:t>
      </w:r>
      <w:r>
        <w:t>总体思路，齐心协力、尽锐出战，县域经济高质量发展迈上了新台阶。</w:t>
      </w:r>
      <w:r>
        <w:t>”</w:t>
      </w:r>
      <w:r>
        <w:t>牟平区委书记殷锡瑞告诉记者，今年以来全区圆满完成了上半年</w:t>
      </w:r>
      <w:r>
        <w:t>“</w:t>
      </w:r>
      <w:r>
        <w:t>双过半</w:t>
      </w:r>
      <w:r>
        <w:t>”</w:t>
      </w:r>
      <w:r>
        <w:t>目标任务，干部队伍面貌、城市发展格局、产业结构、软硬环境</w:t>
      </w:r>
      <w:r>
        <w:t>“</w:t>
      </w:r>
      <w:r>
        <w:t>四个新变化</w:t>
      </w:r>
      <w:r>
        <w:t>”</w:t>
      </w:r>
      <w:r>
        <w:t>受到烟台市委、市政府高度肯定，</w:t>
      </w:r>
      <w:r>
        <w:t>“</w:t>
      </w:r>
      <w:r>
        <w:t>重返烟台第一方阵</w:t>
      </w:r>
      <w:r>
        <w:t>”</w:t>
      </w:r>
      <w:r>
        <w:t>迈出了坚实步伐。</w:t>
      </w:r>
    </w:p>
    <w:p w:rsidR="004F1E06" w:rsidRDefault="004F1E06" w:rsidP="004F1E06">
      <w:pPr>
        <w:ind w:firstLineChars="200" w:firstLine="420"/>
        <w:jc w:val="left"/>
      </w:pPr>
      <w:r>
        <w:rPr>
          <w:rFonts w:hint="eastAsia"/>
        </w:rPr>
        <w:t>深化动能转换</w:t>
      </w:r>
      <w:r>
        <w:t xml:space="preserve">  </w:t>
      </w:r>
      <w:r>
        <w:t>加力转型升级</w:t>
      </w:r>
    </w:p>
    <w:p w:rsidR="004F1E06" w:rsidRDefault="004F1E06" w:rsidP="004F1E06">
      <w:pPr>
        <w:ind w:firstLineChars="200" w:firstLine="420"/>
        <w:jc w:val="left"/>
      </w:pPr>
      <w:r>
        <w:t>培育经济发展新优势</w:t>
      </w:r>
    </w:p>
    <w:p w:rsidR="004F1E06" w:rsidRDefault="004F1E06" w:rsidP="004F1E06">
      <w:pPr>
        <w:ind w:firstLineChars="200" w:firstLine="420"/>
        <w:jc w:val="left"/>
      </w:pPr>
      <w:r>
        <w:t>瞄准</w:t>
      </w:r>
      <w:r>
        <w:t>“</w:t>
      </w:r>
      <w:r>
        <w:t>加快建设现代化产业体系</w:t>
      </w:r>
      <w:r>
        <w:t>”</w:t>
      </w:r>
      <w:r>
        <w:t>，牟平区始终把做大做强做优实体经济作为主攻方向，对标烟台市九大制造业产业集群和</w:t>
      </w:r>
      <w:r>
        <w:t>16</w:t>
      </w:r>
      <w:r>
        <w:t>条产业链部署要求，加快构建</w:t>
      </w:r>
      <w:r>
        <w:t>“2+4”</w:t>
      </w:r>
      <w:r>
        <w:t>产业体系四梁八柱，为绿色低碳高质量发展提供强有力的产业支撑。</w:t>
      </w:r>
    </w:p>
    <w:p w:rsidR="004F1E06" w:rsidRDefault="004F1E06" w:rsidP="004F1E06">
      <w:pPr>
        <w:ind w:firstLineChars="200" w:firstLine="420"/>
        <w:jc w:val="left"/>
      </w:pPr>
      <w:r>
        <w:t>黄金及贵重金属深加工产业。推动龙头企业恒邦股份加快向产业链下游延伸，实现</w:t>
      </w:r>
      <w:r>
        <w:t>20</w:t>
      </w:r>
      <w:r>
        <w:t>余个品类高纯稀贵金属的量产，谋划建设光电新材料产业园，满足</w:t>
      </w:r>
      <w:r>
        <w:t>“</w:t>
      </w:r>
      <w:r>
        <w:t>中国芯</w:t>
      </w:r>
      <w:r>
        <w:t>”</w:t>
      </w:r>
      <w:r>
        <w:t>和国之重器基础材料需求，彻底打破长期被国外</w:t>
      </w:r>
      <w:r>
        <w:t>“</w:t>
      </w:r>
      <w:r>
        <w:t>卡脖子</w:t>
      </w:r>
      <w:r>
        <w:t>”</w:t>
      </w:r>
      <w:r>
        <w:t>的技术壁垒，开辟</w:t>
      </w:r>
      <w:r>
        <w:t>“</w:t>
      </w:r>
      <w:r>
        <w:t>全元素回收、零废物排放</w:t>
      </w:r>
      <w:r>
        <w:t>”</w:t>
      </w:r>
      <w:r>
        <w:t>低碳发展新路径，</w:t>
      </w:r>
      <w:r>
        <w:t>2022</w:t>
      </w:r>
      <w:r>
        <w:t>年产值迈上</w:t>
      </w:r>
      <w:r>
        <w:t>500</w:t>
      </w:r>
      <w:r>
        <w:t>亿元台阶、利税突破</w:t>
      </w:r>
      <w:r>
        <w:t>10</w:t>
      </w:r>
      <w:r>
        <w:t>亿元大关，</w:t>
      </w:r>
      <w:r>
        <w:t>“</w:t>
      </w:r>
      <w:r>
        <w:t>十四五</w:t>
      </w:r>
      <w:r>
        <w:t>”</w:t>
      </w:r>
      <w:r>
        <w:t>末将打造成为首个千亿元级龙头产业。</w:t>
      </w:r>
    </w:p>
    <w:p w:rsidR="004F1E06" w:rsidRDefault="004F1E06" w:rsidP="004F1E06">
      <w:pPr>
        <w:ind w:firstLineChars="200" w:firstLine="420"/>
        <w:jc w:val="left"/>
      </w:pPr>
      <w:r>
        <w:t>医药健康产业。充分发挥国际生命科学城引领示范作用，抢占生物医药前沿行业发展新风口，成功布局医用同位素和干细胞与再生医学两大特色产业，构建</w:t>
      </w:r>
      <w:r>
        <w:t>“</w:t>
      </w:r>
      <w:r>
        <w:t>一堆一器</w:t>
      </w:r>
      <w:r>
        <w:t>”</w:t>
      </w:r>
      <w:r>
        <w:t>等八大公共服务平台，佰鸿干细胞、蓝纳成创新药物等项目陆续进场，石药百克</w:t>
      </w:r>
      <w:r>
        <w:t>JMT103</w:t>
      </w:r>
      <w:r>
        <w:t>创新药和丰金医药</w:t>
      </w:r>
      <w:r>
        <w:t>7</w:t>
      </w:r>
      <w:r>
        <w:t>款化药仿制药将于今年陆续投产上市，力争</w:t>
      </w:r>
      <w:r>
        <w:t>2025</w:t>
      </w:r>
      <w:r>
        <w:t>年产值突破</w:t>
      </w:r>
      <w:r>
        <w:t>500</w:t>
      </w:r>
      <w:r>
        <w:t>亿元，尽快向千亿元级进发。</w:t>
      </w:r>
    </w:p>
    <w:p w:rsidR="004F1E06" w:rsidRDefault="004F1E06" w:rsidP="004F1E06">
      <w:pPr>
        <w:ind w:firstLineChars="200" w:firstLine="420"/>
        <w:jc w:val="left"/>
      </w:pPr>
      <w:r>
        <w:t>食品加工产业。持续壮大白羽肉鸡与深加工、果汁果胶等优势产业，抢占预制菜、宠物食品</w:t>
      </w:r>
      <w:r>
        <w:t>“</w:t>
      </w:r>
      <w:r>
        <w:t>新赛道</w:t>
      </w:r>
      <w:r>
        <w:t>”</w:t>
      </w:r>
      <w:r>
        <w:t>，推动食品加工产业向附加值更高的领域转型升级，重点加快推进仙坛鸿食品加工二期、荣华宠物食品、安德利果粉加工等项目，着力打造涵盖产业链上中下游垂直生态体系，真正形成无污染、零废弃的绿色循环生产模式。</w:t>
      </w:r>
    </w:p>
    <w:p w:rsidR="004F1E06" w:rsidRDefault="004F1E06" w:rsidP="004F1E06">
      <w:pPr>
        <w:ind w:firstLineChars="200" w:firstLine="420"/>
        <w:jc w:val="left"/>
      </w:pPr>
      <w:r>
        <w:t>高端装备制造产业。抢抓数字变革新机遇，以智能制造、矿山机械等细分产业为主攻方向，引入山东蓝海工业互联网等头部工业互联网服务商，加快推动骨干企业数字化转型、智能化升级，为绿色低碳高质量发展插上</w:t>
      </w:r>
      <w:r>
        <w:t>“</w:t>
      </w:r>
      <w:r>
        <w:t>数字翅膀</w:t>
      </w:r>
      <w:r>
        <w:t>”</w:t>
      </w:r>
      <w:r>
        <w:t>。</w:t>
      </w:r>
    </w:p>
    <w:p w:rsidR="004F1E06" w:rsidRDefault="004F1E06" w:rsidP="004F1E06">
      <w:pPr>
        <w:ind w:firstLineChars="200" w:firstLine="420"/>
        <w:jc w:val="left"/>
      </w:pPr>
      <w:r>
        <w:t>绿色建造产业。作为烟台市绿色建造产业园两个关联园区之一，牟平区全面推进基础设施配套工程，先行启动建设</w:t>
      </w:r>
      <w:r>
        <w:t>2.6</w:t>
      </w:r>
      <w:r>
        <w:t>万平方米的绿色建造总部基地，协议入驻面积已达</w:t>
      </w:r>
      <w:r>
        <w:t>60%</w:t>
      </w:r>
      <w:r>
        <w:t>，计划年内投入使用；总投资</w:t>
      </w:r>
      <w:r>
        <w:t>7</w:t>
      </w:r>
      <w:r>
        <w:t>亿元的光伏组件、新型材料智慧光伏生产基地等在谈项目正在有序推进。</w:t>
      </w:r>
    </w:p>
    <w:p w:rsidR="004F1E06" w:rsidRDefault="004F1E06" w:rsidP="004F1E06">
      <w:pPr>
        <w:ind w:firstLineChars="200" w:firstLine="420"/>
        <w:jc w:val="left"/>
      </w:pPr>
      <w:r>
        <w:t>文化旅游产业。坚持</w:t>
      </w:r>
      <w:r>
        <w:t>“</w:t>
      </w:r>
      <w:r>
        <w:t>生态旅游岛</w:t>
      </w:r>
      <w:r>
        <w:t>”</w:t>
      </w:r>
      <w:r>
        <w:t>定位，积极融入山东千里海岸观光廊道、烟台滨海黄金旅游带，统筹推进养马岛及前海一线规划编制工作，实现与昆嵛山、崑龙温泉联动发展，持续擦亮</w:t>
      </w:r>
      <w:r>
        <w:t>“</w:t>
      </w:r>
      <w:r>
        <w:t>蓝色牟平</w:t>
      </w:r>
      <w:r>
        <w:t>·</w:t>
      </w:r>
      <w:r>
        <w:t>一见钟情</w:t>
      </w:r>
      <w:r>
        <w:t>”</w:t>
      </w:r>
      <w:r>
        <w:t>城市品牌。</w:t>
      </w:r>
    </w:p>
    <w:p w:rsidR="004F1E06" w:rsidRDefault="004F1E06" w:rsidP="004F1E06">
      <w:pPr>
        <w:ind w:firstLineChars="200" w:firstLine="420"/>
        <w:jc w:val="left"/>
      </w:pPr>
      <w:r>
        <w:rPr>
          <w:rFonts w:hint="eastAsia"/>
        </w:rPr>
        <w:t>全面深化改革</w:t>
      </w:r>
      <w:r>
        <w:t xml:space="preserve">  </w:t>
      </w:r>
      <w:r>
        <w:t>扩大对外开放</w:t>
      </w:r>
    </w:p>
    <w:p w:rsidR="004F1E06" w:rsidRDefault="004F1E06" w:rsidP="004F1E06">
      <w:pPr>
        <w:ind w:firstLineChars="200" w:firstLine="420"/>
        <w:jc w:val="left"/>
      </w:pPr>
      <w:r>
        <w:t>激活创新发展新动能</w:t>
      </w:r>
    </w:p>
    <w:p w:rsidR="004F1E06" w:rsidRDefault="004F1E06" w:rsidP="004F1E06">
      <w:pPr>
        <w:ind w:firstLineChars="200" w:firstLine="420"/>
        <w:jc w:val="left"/>
      </w:pPr>
      <w:r>
        <w:t>牟平区深刻领悟</w:t>
      </w:r>
      <w:r>
        <w:t>“</w:t>
      </w:r>
      <w:r>
        <w:t>实施创新驱动发展战略</w:t>
      </w:r>
      <w:r>
        <w:t>”</w:t>
      </w:r>
      <w:r>
        <w:t>意义，坚持用足用好改革开放</w:t>
      </w:r>
      <w:r>
        <w:t>“</w:t>
      </w:r>
      <w:r>
        <w:t>关键一招</w:t>
      </w:r>
      <w:r>
        <w:t>”</w:t>
      </w:r>
      <w:r>
        <w:t>，以效率变革、动力变革促进质量变革，以创新引领推动绿色低碳高质量发展。</w:t>
      </w:r>
    </w:p>
    <w:p w:rsidR="004F1E06" w:rsidRDefault="004F1E06" w:rsidP="004F1E06">
      <w:pPr>
        <w:ind w:firstLineChars="200" w:firstLine="420"/>
        <w:jc w:val="left"/>
      </w:pPr>
      <w:r>
        <w:t>创新驱动增强活力。按照</w:t>
      </w:r>
      <w:r>
        <w:t>“</w:t>
      </w:r>
      <w:r>
        <w:t>创新平台跟着产业走</w:t>
      </w:r>
      <w:r>
        <w:t>”</w:t>
      </w:r>
      <w:r>
        <w:t>思路，利用中科环渤海高研院、新药创制山东省实验室辐射带动，抓好院士实验中心和生命科学与医学健康研究院建设，国家重点研发计划成果任务书项目已通过专家论证。激发企业自主创新活力，大力实施骨干企业倍增计划和中小企业提升计划，全区高新技术企业达到</w:t>
      </w:r>
      <w:r>
        <w:t>82</w:t>
      </w:r>
      <w:r>
        <w:t>家，国家科技型中小企业入库</w:t>
      </w:r>
      <w:r>
        <w:t>90</w:t>
      </w:r>
      <w:r>
        <w:t>家，研发费用占地区生产总值的比重达到</w:t>
      </w:r>
      <w:r>
        <w:t>1.7%</w:t>
      </w:r>
      <w:r>
        <w:t>、位居烟台市第一。</w:t>
      </w:r>
    </w:p>
    <w:p w:rsidR="004F1E06" w:rsidRDefault="004F1E06" w:rsidP="004F1E06">
      <w:pPr>
        <w:ind w:firstLineChars="200" w:firstLine="420"/>
        <w:jc w:val="left"/>
      </w:pPr>
      <w:r>
        <w:t>深化改革激发内力。牢固树立法治和市场</w:t>
      </w:r>
      <w:r>
        <w:t>“</w:t>
      </w:r>
      <w:r>
        <w:t>两种意识</w:t>
      </w:r>
      <w:r>
        <w:t>”</w:t>
      </w:r>
      <w:r>
        <w:t>，大力发扬</w:t>
      </w:r>
      <w:r>
        <w:t>“</w:t>
      </w:r>
      <w:r>
        <w:t>店小二</w:t>
      </w:r>
      <w:r>
        <w:t>”</w:t>
      </w:r>
      <w:r>
        <w:t>精神，在烟台首创</w:t>
      </w:r>
      <w:r>
        <w:t>“</w:t>
      </w:r>
      <w:r>
        <w:t>四证齐发</w:t>
      </w:r>
      <w:r>
        <w:t>”“</w:t>
      </w:r>
      <w:r>
        <w:t>四个当年</w:t>
      </w:r>
      <w:r>
        <w:t>”“</w:t>
      </w:r>
      <w:r>
        <w:t>集体土地入市</w:t>
      </w:r>
      <w:r>
        <w:t>”“M0</w:t>
      </w:r>
      <w:r>
        <w:t>用地允许生产医用同位素规划环评</w:t>
      </w:r>
      <w:r>
        <w:t>”</w:t>
      </w:r>
      <w:r>
        <w:t>等改革和服务模式，创新推行区域评估、项目建设全程无偿代办，大力营造稳定、公平、透明、可预期的营商环境。</w:t>
      </w:r>
    </w:p>
    <w:p w:rsidR="004F1E06" w:rsidRDefault="004F1E06" w:rsidP="004F1E06">
      <w:pPr>
        <w:ind w:firstLineChars="200" w:firstLine="420"/>
        <w:jc w:val="left"/>
      </w:pPr>
      <w:r>
        <w:t>招大引强借助外力。聚力利用好外来资金、外来人才、外来技术、外部市场，成功举办生命科学领域重大发展国际动态应对大会、首届国际医用同位素创新发展大会，北医三院</w:t>
      </w:r>
      <w:r>
        <w:t>-</w:t>
      </w:r>
      <w:r>
        <w:t>烟台国际康复养老医学联合研究中心正式成立，安德利果胶荣获山东省</w:t>
      </w:r>
      <w:r>
        <w:t>RCEP</w:t>
      </w:r>
      <w:r>
        <w:t>最佳实践案例，先后与诺华集团、赛生药业等知名头部医药企业达成合作意向，成功申报省级以上重点人才工程</w:t>
      </w:r>
      <w:r>
        <w:t>30</w:t>
      </w:r>
      <w:r>
        <w:t>人，招引</w:t>
      </w:r>
      <w:r>
        <w:t>8</w:t>
      </w:r>
      <w:r>
        <w:t>名首席科学家、高层次专家，设立</w:t>
      </w:r>
      <w:r>
        <w:t>2</w:t>
      </w:r>
      <w:r>
        <w:t>处院士工作站。</w:t>
      </w:r>
    </w:p>
    <w:p w:rsidR="004F1E06" w:rsidRDefault="004F1E06" w:rsidP="004F1E06">
      <w:pPr>
        <w:ind w:firstLineChars="200" w:firstLine="420"/>
        <w:jc w:val="left"/>
      </w:pPr>
      <w:r>
        <w:rPr>
          <w:rFonts w:hint="eastAsia"/>
        </w:rPr>
        <w:t>突破重点板块</w:t>
      </w:r>
      <w:r>
        <w:t xml:space="preserve">  </w:t>
      </w:r>
      <w:r>
        <w:t>深化区域合作</w:t>
      </w:r>
    </w:p>
    <w:p w:rsidR="004F1E06" w:rsidRDefault="004F1E06" w:rsidP="004F1E06">
      <w:pPr>
        <w:ind w:firstLineChars="200" w:firstLine="420"/>
        <w:jc w:val="left"/>
      </w:pPr>
      <w:r>
        <w:t>服务融入新格局</w:t>
      </w:r>
    </w:p>
    <w:p w:rsidR="004F1E06" w:rsidRDefault="004F1E06" w:rsidP="004F1E06">
      <w:pPr>
        <w:ind w:firstLineChars="200" w:firstLine="420"/>
        <w:jc w:val="left"/>
      </w:pPr>
      <w:r>
        <w:t>立足推进</w:t>
      </w:r>
      <w:r>
        <w:t>“</w:t>
      </w:r>
      <w:r>
        <w:t>以人为核心的新型城镇化</w:t>
      </w:r>
      <w:r>
        <w:t>”</w:t>
      </w:r>
      <w:r>
        <w:t>建设，牟平区坚定不移走生态优先、绿色发展的现代化道路，积极融入胶东经济一体化、烟威同城化战略，依托牟平新城、金山湾、养马岛等重点板块，做强产业园区、中心城区</w:t>
      </w:r>
      <w:r>
        <w:t>“</w:t>
      </w:r>
      <w:r>
        <w:t>两大载体</w:t>
      </w:r>
      <w:r>
        <w:t>”</w:t>
      </w:r>
      <w:r>
        <w:t>，着力推动经济社会发展绿色化、低碳化。</w:t>
      </w:r>
    </w:p>
    <w:p w:rsidR="004F1E06" w:rsidRDefault="004F1E06" w:rsidP="004F1E06">
      <w:pPr>
        <w:ind w:firstLineChars="200" w:firstLine="420"/>
        <w:jc w:val="left"/>
      </w:pPr>
      <w:r>
        <w:t>推动牟平新城快见成效。作为烟台市生物医药产业领建园区，生命岛园区</w:t>
      </w:r>
      <w:r>
        <w:t>85</w:t>
      </w:r>
      <w:r>
        <w:t>栋单体建筑完成封顶，厂房出租率达到</w:t>
      </w:r>
      <w:r>
        <w:t>60%</w:t>
      </w:r>
      <w:r>
        <w:t>以上；建成山东中医药大学附属医院、新城小学、烟威旅游集散中心，同步推进养马岛酒店综合体、海经大厦生物医学旅游综合体建设，加快打造生命科学创新引领区。</w:t>
      </w:r>
    </w:p>
    <w:p w:rsidR="004F1E06" w:rsidRDefault="004F1E06" w:rsidP="004F1E06">
      <w:pPr>
        <w:ind w:firstLineChars="200" w:firstLine="420"/>
        <w:jc w:val="left"/>
      </w:pPr>
      <w:r>
        <w:t>推动金山湾快速启动。金山湾片区开发前期准备工作已陆续展开，先后召开两轮专题规划汇报会，相关《产业规划》《控制性详细规划》已取得初步成果，同步深入研究推进金山湾产教融合示范区建设，积极推进高纯新材料和碳纤维材料项目，加快打造产才融合发展新高地。</w:t>
      </w:r>
    </w:p>
    <w:p w:rsidR="004F1E06" w:rsidRDefault="004F1E06" w:rsidP="004F1E06">
      <w:pPr>
        <w:ind w:firstLineChars="200" w:firstLine="420"/>
        <w:jc w:val="left"/>
      </w:pPr>
      <w:r>
        <w:t>推动养马岛快提品质。聚焦养马岛保护建设，以牟新集团为运营主体，实施总投资过百亿元的</w:t>
      </w:r>
      <w:r>
        <w:t>34</w:t>
      </w:r>
      <w:r>
        <w:t>个项目，加快建设集医、养、游、娱为一体的近郊海岛生态旅游度假区，打造国际知名的生态旅游岛，让这颗璀璨的黄海明珠焕发出更加绚烂的光彩。</w:t>
      </w:r>
    </w:p>
    <w:p w:rsidR="004F1E06" w:rsidRDefault="004F1E06" w:rsidP="004F1E06">
      <w:pPr>
        <w:ind w:firstLineChars="200" w:firstLine="420"/>
        <w:jc w:val="left"/>
      </w:pPr>
      <w:r>
        <w:rPr>
          <w:rFonts w:hint="eastAsia"/>
        </w:rPr>
        <w:t>统筹城乡发展</w:t>
      </w:r>
      <w:r>
        <w:t xml:space="preserve">  </w:t>
      </w:r>
      <w:r>
        <w:t>改善生态环境</w:t>
      </w:r>
    </w:p>
    <w:p w:rsidR="004F1E06" w:rsidRDefault="004F1E06" w:rsidP="004F1E06">
      <w:pPr>
        <w:ind w:firstLineChars="200" w:firstLine="420"/>
        <w:jc w:val="left"/>
      </w:pPr>
      <w:r>
        <w:t>开启绿色低碳新征程</w:t>
      </w:r>
    </w:p>
    <w:p w:rsidR="004F1E06" w:rsidRDefault="004F1E06" w:rsidP="004F1E06">
      <w:pPr>
        <w:ind w:firstLineChars="200" w:firstLine="420"/>
        <w:jc w:val="left"/>
      </w:pPr>
      <w:r>
        <w:t>牟平区积极践行绿水青山就是金山银山理念，深入实施城市更新行动，全力推进乡村振兴，持续降碳、减污、扩绿、增长，让绿色成为牟平高质量发展的底色。</w:t>
      </w:r>
    </w:p>
    <w:p w:rsidR="004F1E06" w:rsidRDefault="004F1E06" w:rsidP="004F1E06">
      <w:pPr>
        <w:ind w:firstLineChars="200" w:firstLine="420"/>
        <w:jc w:val="left"/>
      </w:pPr>
      <w:r>
        <w:t>高质量提升城市品质。牢固树立</w:t>
      </w:r>
      <w:r>
        <w:t>“</w:t>
      </w:r>
      <w:r>
        <w:t>人民城市人民建、人民城市为人民</w:t>
      </w:r>
      <w:r>
        <w:t>”</w:t>
      </w:r>
      <w:r>
        <w:t>的理念，统筹谋划</w:t>
      </w:r>
      <w:r>
        <w:t>2023</w:t>
      </w:r>
      <w:r>
        <w:t>至</w:t>
      </w:r>
      <w:r>
        <w:t>2026</w:t>
      </w:r>
      <w:r>
        <w:t>年城市更新滚动推进计划，有序实施总投资约</w:t>
      </w:r>
      <w:r>
        <w:t>150</w:t>
      </w:r>
      <w:r>
        <w:t>亿元的城区中心区片、体育场区片、酒厂区片三大区片城市更新项目，全面重塑城区形象面貌。坚持把城市功能提升和基层治理作为重要民生工程，加快</w:t>
      </w:r>
      <w:r>
        <w:t>21</w:t>
      </w:r>
      <w:r>
        <w:t>条道路绿化及地下综合管网工程改造，持续推进</w:t>
      </w:r>
      <w:r>
        <w:t>29</w:t>
      </w:r>
      <w:r>
        <w:t>个老旧小区改造，科学完善社区布局调整规划，打造人人享有的</w:t>
      </w:r>
      <w:r>
        <w:t>“</w:t>
      </w:r>
      <w:r>
        <w:t>温情城市</w:t>
      </w:r>
      <w:r>
        <w:t>·</w:t>
      </w:r>
      <w:r>
        <w:t>幸福家园</w:t>
      </w:r>
      <w:r>
        <w:t>”</w:t>
      </w:r>
      <w:r>
        <w:t>。</w:t>
      </w:r>
    </w:p>
    <w:p w:rsidR="004F1E06" w:rsidRDefault="004F1E06" w:rsidP="004F1E06">
      <w:pPr>
        <w:ind w:firstLineChars="200" w:firstLine="420"/>
        <w:jc w:val="left"/>
      </w:pPr>
      <w:r>
        <w:t>高标准推进乡村振兴。聚焦农业强、农村美、农民富，描绘</w:t>
      </w:r>
      <w:r>
        <w:t>“</w:t>
      </w:r>
      <w:r>
        <w:t>有活干、有钱赚，家家户户有奔头；好环境、好风气，和和美美好日子</w:t>
      </w:r>
      <w:r>
        <w:t>”</w:t>
      </w:r>
      <w:r>
        <w:t>的</w:t>
      </w:r>
      <w:r>
        <w:t>“</w:t>
      </w:r>
      <w:r>
        <w:t>三有三好</w:t>
      </w:r>
      <w:r>
        <w:t>”</w:t>
      </w:r>
      <w:r>
        <w:t>图景，统筹抓好</w:t>
      </w:r>
      <w:r>
        <w:t>“</w:t>
      </w:r>
      <w:r>
        <w:t>菜篮子</w:t>
      </w:r>
      <w:r>
        <w:t>”“</w:t>
      </w:r>
      <w:r>
        <w:t>果盘子</w:t>
      </w:r>
      <w:r>
        <w:t>”“</w:t>
      </w:r>
      <w:r>
        <w:t>鱼篓子</w:t>
      </w:r>
      <w:r>
        <w:t>”</w:t>
      </w:r>
      <w:r>
        <w:t>，粮食产量实现</w:t>
      </w:r>
      <w:r>
        <w:t>“</w:t>
      </w:r>
      <w:r>
        <w:t>十九连丰</w:t>
      </w:r>
      <w:r>
        <w:t>”</w:t>
      </w:r>
      <w:r>
        <w:t>，加快迈进</w:t>
      </w:r>
      <w:r>
        <w:t>“</w:t>
      </w:r>
      <w:r>
        <w:t>农业强区</w:t>
      </w:r>
      <w:r>
        <w:t>”</w:t>
      </w:r>
      <w:r>
        <w:t>，努力在希望的田野上书写乡村振兴的牟平画卷。</w:t>
      </w:r>
    </w:p>
    <w:p w:rsidR="004F1E06" w:rsidRDefault="004F1E06" w:rsidP="004F1E06">
      <w:pPr>
        <w:ind w:firstLineChars="200" w:firstLine="420"/>
        <w:jc w:val="left"/>
      </w:pPr>
      <w:r>
        <w:t>高水平建设美丽牟平。全面贯彻</w:t>
      </w:r>
      <w:r>
        <w:t>“</w:t>
      </w:r>
      <w:r>
        <w:t>四水四定</w:t>
      </w:r>
      <w:r>
        <w:t>”</w:t>
      </w:r>
      <w:r>
        <w:t>原则，统筹水资源开发利用保护，大力发展海洋生态经济，加快三峡海上风电、上海电气半岛北海上风电等重点项目建设，全力做好经略海洋文章。深入推进环境污染防治，健全完善生态保护机制，环境空气质量连续三年达到国家二级标准，各类水环境功能区水质达标率、建设用地安全利用率达到</w:t>
      </w:r>
      <w:r>
        <w:t>100%</w:t>
      </w:r>
      <w:r>
        <w:t>，坚决守护好牟平的绿水青山、碧海蓝天。</w:t>
      </w:r>
    </w:p>
    <w:p w:rsidR="004F1E06" w:rsidRDefault="004F1E06" w:rsidP="004F1E06">
      <w:pPr>
        <w:ind w:firstLineChars="200" w:firstLine="420"/>
        <w:jc w:val="left"/>
      </w:pPr>
      <w:r>
        <w:t>今年</w:t>
      </w:r>
      <w:r>
        <w:t>1~6</w:t>
      </w:r>
      <w:r>
        <w:t>月份，牟平区七项主要经济指标有六项高于烟台市平均水平，四项位居全市前列；固定资产投资、规上工业增加值分别增长</w:t>
      </w:r>
      <w:r>
        <w:t>9.7%</w:t>
      </w:r>
      <w:r>
        <w:t>、</w:t>
      </w:r>
      <w:r>
        <w:t>16.2%</w:t>
      </w:r>
      <w:r>
        <w:t>，位列全市第二。</w:t>
      </w:r>
      <w:r>
        <w:t>“</w:t>
      </w:r>
      <w:r>
        <w:t>经过两年多来的调研摸底、谋划布局和全面铺开，我区一批体量大、前景好的产业项目正在加快培育，一批利长远、赢未来的重点板块正在加快突破，一批看得见、摸得着的惠民工程正在加快推进，一批有特色、有影响的创新亮点正在加快打造。</w:t>
      </w:r>
      <w:r>
        <w:t>”</w:t>
      </w:r>
      <w:r>
        <w:t>殷锡瑞表示，全区干事创业氛围越来越浓厚，发展后劲越来越足，发展环境越来越优，发展形势越来越好，县域经济继续呈现出稳中向好、进中提质</w:t>
      </w:r>
      <w:r>
        <w:rPr>
          <w:rFonts w:hint="eastAsia"/>
        </w:rPr>
        <w:t>的良好态势。</w:t>
      </w:r>
    </w:p>
    <w:p w:rsidR="004F1E06" w:rsidRDefault="004F1E06" w:rsidP="004F1E06">
      <w:pPr>
        <w:ind w:firstLineChars="200" w:firstLine="420"/>
        <w:jc w:val="left"/>
      </w:pPr>
      <w:r w:rsidRPr="00D61E09">
        <w:rPr>
          <w:rFonts w:hint="eastAsia"/>
        </w:rPr>
        <w:t>作者：</w:t>
      </w:r>
      <w:r w:rsidRPr="00D61E09">
        <w:t xml:space="preserve"> </w:t>
      </w:r>
      <w:r w:rsidRPr="00D61E09">
        <w:t>贺一镔</w:t>
      </w:r>
      <w:r w:rsidRPr="00D61E09">
        <w:t xml:space="preserve"> </w:t>
      </w:r>
      <w:r w:rsidRPr="00D61E09">
        <w:t>房振兴</w:t>
      </w:r>
      <w:r w:rsidRPr="00D61E09">
        <w:t xml:space="preserve"> </w:t>
      </w:r>
      <w:r w:rsidRPr="00D61E09">
        <w:t>尹明波</w:t>
      </w:r>
    </w:p>
    <w:p w:rsidR="004F1E06" w:rsidRPr="00D61E09" w:rsidRDefault="004F1E06" w:rsidP="004F1E06">
      <w:pPr>
        <w:ind w:firstLineChars="200" w:firstLine="420"/>
        <w:jc w:val="right"/>
      </w:pPr>
      <w:r w:rsidRPr="00D61E09">
        <w:rPr>
          <w:rFonts w:hint="eastAsia"/>
        </w:rPr>
        <w:t>中国经济导报</w:t>
      </w:r>
      <w:r w:rsidRPr="00D61E09">
        <w:t>2023-09-14</w:t>
      </w:r>
    </w:p>
    <w:p w:rsidR="004F1E06" w:rsidRDefault="004F1E06" w:rsidP="00F04B9C">
      <w:pPr>
        <w:sectPr w:rsidR="004F1E06" w:rsidSect="00F04B9C">
          <w:type w:val="continuous"/>
          <w:pgSz w:w="11906" w:h="16838"/>
          <w:pgMar w:top="1644" w:right="1236" w:bottom="1418" w:left="1814" w:header="851" w:footer="907" w:gutter="0"/>
          <w:pgNumType w:start="1"/>
          <w:cols w:space="720"/>
          <w:docGrid w:type="lines" w:linePitch="341" w:charSpace="2373"/>
        </w:sectPr>
      </w:pPr>
    </w:p>
    <w:p w:rsidR="00B014F3" w:rsidRDefault="00B014F3"/>
    <w:sectPr w:rsidR="00B01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E06"/>
    <w:rsid w:val="004F1E06"/>
    <w:rsid w:val="00B01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1E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F1E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Company>Microsoft</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2023-11-10T05:56:00Z</dcterms:created>
</cp:coreProperties>
</file>