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31268" w:rsidRDefault="00F31268" w:rsidP="0067490E">
      <w:pPr>
        <w:pStyle w:val="1"/>
      </w:pPr>
      <w:r w:rsidRPr="00E90754">
        <w:rPr>
          <w:rFonts w:hint="eastAsia"/>
        </w:rPr>
        <w:t>莱芜区人大常委会打造“情系民生</w:t>
      </w:r>
      <w:r w:rsidRPr="00E90754">
        <w:t xml:space="preserve"> 服务代表</w:t>
      </w:r>
      <w:r w:rsidRPr="00E90754">
        <w:t>”</w:t>
      </w:r>
      <w:r w:rsidRPr="00E90754">
        <w:t>党建品牌</w:t>
      </w:r>
    </w:p>
    <w:p w:rsidR="00F31268" w:rsidRDefault="00F31268" w:rsidP="00F31268">
      <w:pPr>
        <w:ind w:firstLineChars="200" w:firstLine="420"/>
        <w:jc w:val="left"/>
      </w:pPr>
      <w:r w:rsidRPr="00E90754">
        <w:rPr>
          <w:rFonts w:hint="eastAsia"/>
        </w:rPr>
        <w:t>“党建</w:t>
      </w:r>
      <w:r w:rsidRPr="00E90754">
        <w:t>+”</w:t>
      </w:r>
      <w:r w:rsidRPr="00E90754">
        <w:t>四大行动激发党建新活力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品牌名称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情系民生服务代表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品牌标识及释义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红色圆圈是同心圆，表示区人大常委会与区委同心同德，在区委的坚强领导下，紧扣发展大局，依法履职尽责，扛起为民使命、彰显人大担当。鲜红的三面党旗为主体，寓意党支部每名党员心中有党，心中有民，在党的领导下，充分发挥党员战斗堡垒和先锋模范作用，推动党的事业和人大事业不断前进。红黄两条缎带，代表人大常委会机关的两项重要职责：服务保障和桥梁纽带，象征着人大常委会机关扎实作为，架起代表和选民群众之间的“连心桥”，坚持为民履职，服务常委会履职，为莱芜高质量发展增光添彩、再创辉煌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莱芜区人大常委会机关党总支以打造“情系民生</w:t>
      </w:r>
      <w:r>
        <w:t xml:space="preserve"> </w:t>
      </w:r>
      <w:r>
        <w:t>服务代表</w:t>
      </w:r>
      <w:r>
        <w:t>”</w:t>
      </w:r>
      <w:r>
        <w:t>党建品牌为目标，重点推进</w:t>
      </w:r>
      <w:r>
        <w:t>“</w:t>
      </w:r>
      <w:r>
        <w:t>党建</w:t>
      </w:r>
      <w:r>
        <w:t>+</w:t>
      </w:r>
      <w:r>
        <w:t>理论武装</w:t>
      </w:r>
      <w:r>
        <w:t>”“</w:t>
      </w:r>
      <w:r>
        <w:t>党建</w:t>
      </w:r>
      <w:r>
        <w:t>+</w:t>
      </w:r>
      <w:r>
        <w:t>监督问效</w:t>
      </w:r>
      <w:r>
        <w:t>”“</w:t>
      </w:r>
      <w:r>
        <w:t>党建</w:t>
      </w:r>
      <w:r>
        <w:t>+</w:t>
      </w:r>
      <w:r>
        <w:t>代表履职</w:t>
      </w:r>
      <w:r>
        <w:t>”“</w:t>
      </w:r>
      <w:r>
        <w:t>党建</w:t>
      </w:r>
      <w:r>
        <w:t>+</w:t>
      </w:r>
      <w:r>
        <w:t>自身建设</w:t>
      </w:r>
      <w:r>
        <w:t>”</w:t>
      </w:r>
      <w:r>
        <w:t>四大行动，使机关党建品牌培育融入到人大常委会工作的各方面、全过程，全面点燃区人大常委会机关党员干部的干事激情，营造争先进位的履职氛围。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理论武装</w:t>
      </w:r>
      <w:r>
        <w:t>”</w:t>
      </w:r>
      <w:r>
        <w:t>夯实政治机关建设思想根基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加强制度建设，编制党支部标准化规范化建设实用手册，制定、修改完善</w:t>
      </w:r>
      <w:r>
        <w:t>20</w:t>
      </w:r>
      <w:r>
        <w:t>余项规章制度，使党支部建有标尺、抓有方向、评有依据，强化党建责任落实。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严格落实“第一议题”制度，构建党组“领学”、制度“护学”、分众化“细学”、结合工作“深学”的理论学习体系，搭建“书香人大”“人大微讲堂”等平台载体，强化党建理论武装。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办公室支部和老干部支部均配备党建专干</w:t>
      </w:r>
      <w:r>
        <w:t>1</w:t>
      </w:r>
      <w:r>
        <w:t>名，办公室党支部下设</w:t>
      </w:r>
      <w:r>
        <w:t>5</w:t>
      </w:r>
      <w:r>
        <w:t>个党小组，形成了一支政治坚定、结构合理、精干高效、充满活力的机关党建队伍。加强党建阵地建设，高标准配备党建活动室两间，推动支部组织生活严肃化、常态化、正规化。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监督问效</w:t>
      </w:r>
      <w:r>
        <w:t>”</w:t>
      </w:r>
      <w:r>
        <w:t>凝聚机关建设强大合力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除法定监督议题外，广泛征求代表和群众意见建议，年初围绕经济社会发展确定监督议题</w:t>
      </w:r>
      <w:r>
        <w:t>9</w:t>
      </w:r>
      <w:r>
        <w:t>项，将助推项目建设、乡村产业振兴等确定为重要监督项目，立足莱芜实际，聚焦社会关切，让监督工作思路清晰、指向明确。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视察调研活动，组织与会人大代表提前做好功课，做到找问题深挖不止、提建议一针见血。</w:t>
      </w:r>
      <w:r>
        <w:t>4</w:t>
      </w:r>
      <w:r>
        <w:t>月初组织</w:t>
      </w:r>
      <w:r>
        <w:t>20</w:t>
      </w:r>
      <w:r>
        <w:t>名企业界代表，开展</w:t>
      </w:r>
      <w:r>
        <w:t>“</w:t>
      </w:r>
      <w:r>
        <w:t>人大代表话税收</w:t>
      </w:r>
      <w:r>
        <w:t>”</w:t>
      </w:r>
      <w:r>
        <w:t>视察活动，代表面对面提问题、提对策，视察部门、单位一致认为代表履职水平高、视察工作见效。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工作中及时将督查中掌握的情况梳理汇总，总结提炼形成“共性问题”和“具体问题”清单。截至目前，区人大常委会集中组织视察调研活动</w:t>
      </w:r>
      <w:r>
        <w:t>15</w:t>
      </w:r>
      <w:r>
        <w:t>次，参与调研代表</w:t>
      </w:r>
      <w:r>
        <w:t>600</w:t>
      </w:r>
      <w:r>
        <w:t>余名，对调研中代表提出的问题持续进行跟踪问效，让监督工作实现刚性闭环。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代表履职</w:t>
      </w:r>
      <w:r>
        <w:t>”</w:t>
      </w:r>
      <w:r>
        <w:t>推动代表工作再增新动力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在全区五级人大代表中开展“千名代表抓项目凝心聚力促发展”主题活动，动员和组织全区各级人大代表参与项目建设、招商引资、乡村振兴。截至目前，各级代表直接参与建设的省、市、区级重点项目</w:t>
      </w:r>
      <w:r>
        <w:t>81</w:t>
      </w:r>
      <w:r>
        <w:t>项，总投资超过</w:t>
      </w:r>
      <w:r>
        <w:t>240</w:t>
      </w:r>
      <w:r>
        <w:t>亿元。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在全区各街道（镇）高标准建成</w:t>
      </w:r>
      <w:r>
        <w:t>15</w:t>
      </w:r>
      <w:r>
        <w:t>个代表联络站、</w:t>
      </w:r>
      <w:r>
        <w:t>32</w:t>
      </w:r>
      <w:r>
        <w:t>个代表联络点、</w:t>
      </w:r>
      <w:r>
        <w:t>25</w:t>
      </w:r>
      <w:r>
        <w:t>个代表小组活动室，目前累计开展视察、学习活动</w:t>
      </w:r>
      <w:r>
        <w:t>460</w:t>
      </w:r>
      <w:r>
        <w:t>余次，接待选民活动</w:t>
      </w:r>
      <w:r>
        <w:t>180</w:t>
      </w:r>
      <w:r>
        <w:t>余次，协调化解纠纷</w:t>
      </w:r>
      <w:r>
        <w:t>120</w:t>
      </w:r>
      <w:r>
        <w:t>余件。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建立健全“六连锁”闭环督办机制，形成多层次、全方位的代表建议督办工作格局。强化全过程跟踪督办，坚持开展“回头看”，督促承办单位紧盯落实环节，努力打通建议落地见效“最后一公里”。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“党建</w:t>
      </w:r>
      <w:r>
        <w:t>+</w:t>
      </w:r>
      <w:r>
        <w:t>自身建设</w:t>
      </w:r>
      <w:r>
        <w:t>”</w:t>
      </w:r>
      <w:r>
        <w:t>提升工作机关履职能力水平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坚持每月开展党组理论学习中心组集体学习活动，确保人大工作正确政治方向。开办系列培训活动，组织机关干部、代表到教育基地开展培训，邀请优秀代表开展专题讲座，多角度、全方位促进人大干部履职能力提升。</w:t>
      </w:r>
    </w:p>
    <w:p w:rsidR="00F31268" w:rsidRDefault="00F31268" w:rsidP="00F31268">
      <w:pPr>
        <w:ind w:firstLineChars="200" w:firstLine="420"/>
        <w:jc w:val="left"/>
      </w:pPr>
      <w:r>
        <w:rPr>
          <w:rFonts w:hint="eastAsia"/>
        </w:rPr>
        <w:t>深入开展“作风效能提升年”活动，大力营造干事创业、比学赶超、竞相出彩的浓厚氛围，锻造过硬人大干部队伍。选派</w:t>
      </w:r>
      <w:r>
        <w:t>12</w:t>
      </w:r>
      <w:r>
        <w:t>名优秀机关干部参与市、区组织的驻重工指挥部、</w:t>
      </w:r>
      <w:r>
        <w:t>“</w:t>
      </w:r>
      <w:r>
        <w:t>四进</w:t>
      </w:r>
      <w:r>
        <w:t>”</w:t>
      </w:r>
      <w:r>
        <w:t>工作组、党建服务队、驻村第一书记等重点工作，助力地方经济发展。</w:t>
      </w:r>
      <w:r>
        <w:t xml:space="preserve"> </w:t>
      </w:r>
      <w:r>
        <w:t>（本报记者毕研敏）</w:t>
      </w:r>
    </w:p>
    <w:p w:rsidR="00F31268" w:rsidRDefault="00F31268" w:rsidP="00F31268">
      <w:pPr>
        <w:ind w:firstLineChars="200" w:firstLine="420"/>
        <w:jc w:val="right"/>
      </w:pPr>
      <w:r>
        <w:rPr>
          <w:rFonts w:hint="eastAsia"/>
        </w:rPr>
        <w:t>济南日报</w:t>
      </w:r>
      <w:r>
        <w:rPr>
          <w:rFonts w:hint="eastAsia"/>
        </w:rPr>
        <w:t>2023-09-20</w:t>
      </w:r>
    </w:p>
    <w:p w:rsidR="00F31268" w:rsidRDefault="00F31268" w:rsidP="00E500F8">
      <w:pPr>
        <w:sectPr w:rsidR="00F31268" w:rsidSect="00E500F8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B7EBA" w:rsidRDefault="00BB7EBA"/>
    <w:sectPr w:rsidR="00BB7E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31268"/>
    <w:rsid w:val="00BB7EBA"/>
    <w:rsid w:val="00F312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31268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F31268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242</Words>
  <Characters>1386</Characters>
  <Application>Microsoft Office Word</Application>
  <DocSecurity>0</DocSecurity>
  <Lines>11</Lines>
  <Paragraphs>3</Paragraphs>
  <ScaleCrop>false</ScaleCrop>
  <Company>Microsoft</Company>
  <LinksUpToDate>false</LinksUpToDate>
  <CharactersWithSpaces>1625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2023-11-10T05:33:00Z</dcterms:created>
</cp:coreProperties>
</file>