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C61" w:rsidRDefault="002B2C61" w:rsidP="0067490E">
      <w:pPr>
        <w:pStyle w:val="1"/>
      </w:pPr>
      <w:r w:rsidRPr="002509A7">
        <w:rPr>
          <w:rFonts w:hint="eastAsia"/>
        </w:rPr>
        <w:t>芝罘人大：增强监督实效</w:t>
      </w:r>
      <w:r w:rsidRPr="002509A7">
        <w:t xml:space="preserve"> 助推城市发展</w:t>
      </w:r>
    </w:p>
    <w:p w:rsidR="002B2C61" w:rsidRDefault="002B2C61" w:rsidP="002B2C61">
      <w:pPr>
        <w:ind w:firstLineChars="200" w:firstLine="420"/>
        <w:jc w:val="left"/>
      </w:pPr>
      <w:r>
        <w:rPr>
          <w:rFonts w:hint="eastAsia"/>
        </w:rPr>
        <w:t>近年来，芝罘区人大常委会坚持“一切为了芝罘好”的理念，聚焦城市管理，打好监督“组合拳”，为芝罘区城市环境改善贡献人大力量。</w:t>
      </w:r>
    </w:p>
    <w:p w:rsidR="002B2C61" w:rsidRDefault="002B2C61" w:rsidP="002B2C61">
      <w:pPr>
        <w:ind w:firstLineChars="200" w:firstLine="420"/>
        <w:jc w:val="left"/>
      </w:pPr>
      <w:r>
        <w:rPr>
          <w:rFonts w:hint="eastAsia"/>
        </w:rPr>
        <w:t>用心用情</w:t>
      </w:r>
      <w:r>
        <w:t xml:space="preserve"> </w:t>
      </w:r>
      <w:r>
        <w:t>问症结出实招</w:t>
      </w:r>
    </w:p>
    <w:p w:rsidR="002B2C61" w:rsidRDefault="002B2C61" w:rsidP="002B2C61">
      <w:pPr>
        <w:ind w:firstLineChars="200" w:firstLine="420"/>
        <w:jc w:val="left"/>
      </w:pPr>
      <w:r>
        <w:rPr>
          <w:rFonts w:hint="eastAsia"/>
        </w:rPr>
        <w:t>芝罘区是烟台老城区，常住人口数量大，城市管理一直是“老大难”。区人大常委会坚持问题导向，将开展专题询问作为帮助破解城市管理难题的重要抓手，先后开展城市精细化管理、市容环境整治两次专题询问。</w:t>
      </w:r>
    </w:p>
    <w:p w:rsidR="002B2C61" w:rsidRDefault="002B2C61" w:rsidP="002B2C61">
      <w:pPr>
        <w:ind w:firstLineChars="200" w:firstLine="420"/>
        <w:jc w:val="left"/>
      </w:pPr>
      <w:r>
        <w:rPr>
          <w:rFonts w:hint="eastAsia"/>
        </w:rPr>
        <w:t>为进一步问出效果，区人大常委会创新建立“调查原貌展示</w:t>
      </w:r>
      <w:r>
        <w:t>+</w:t>
      </w:r>
      <w:r>
        <w:t>面对面问询</w:t>
      </w:r>
      <w:r>
        <w:t>”</w:t>
      </w:r>
      <w:r>
        <w:t>工作模式，开展专题询问前，用半年的时间开展调查研究，并制作调查专题片，在专题询问会议现场，展示调查原貌，问出百姓最关切的痛点堵点。</w:t>
      </w:r>
      <w:r>
        <w:t>“</w:t>
      </w:r>
      <w:r>
        <w:t>专题询问不是找茬，更不止于问，而是要弄清楚，我们城市管理问题到底出在哪里、解决办法是什么。</w:t>
      </w:r>
      <w:r>
        <w:t>”</w:t>
      </w:r>
      <w:r>
        <w:t>区人大常委会负责同志说。</w:t>
      </w:r>
    </w:p>
    <w:p w:rsidR="002B2C61" w:rsidRDefault="002B2C61" w:rsidP="002B2C61">
      <w:pPr>
        <w:ind w:firstLineChars="200" w:firstLine="420"/>
        <w:jc w:val="left"/>
      </w:pPr>
      <w:r>
        <w:rPr>
          <w:rFonts w:hint="eastAsia"/>
        </w:rPr>
        <w:t>靶向用力</w:t>
      </w:r>
      <w:r>
        <w:t xml:space="preserve"> </w:t>
      </w:r>
      <w:r>
        <w:t>精准施策强监督</w:t>
      </w:r>
    </w:p>
    <w:p w:rsidR="002B2C61" w:rsidRDefault="002B2C61" w:rsidP="002B2C61">
      <w:pPr>
        <w:ind w:firstLineChars="200" w:firstLine="420"/>
        <w:jc w:val="left"/>
      </w:pPr>
      <w:r>
        <w:rPr>
          <w:rFonts w:hint="eastAsia"/>
        </w:rPr>
        <w:t>区人大常委会坚持以系统观念推进城市管理专项监督，每年安排听取审议一项城市管理方面的专项报告，同时对一至两项与城市管理密切相关的工作进行跟踪监督。近年来，区人大常委会先后听取审议了老旧小区改造、大气污染防治、黑臭水体治理、违建整治、城市更新等专项工作报告。同时，采取“一年三问”、小分队调研等形式对背街小巷整治、历史遗留问题化解、重点污染源治理、建筑垃圾整治等工作开展持续监督，提出有针对性的意见建议。</w:t>
      </w:r>
    </w:p>
    <w:p w:rsidR="002B2C61" w:rsidRDefault="002B2C61" w:rsidP="002B2C61">
      <w:pPr>
        <w:ind w:firstLineChars="200" w:firstLine="420"/>
        <w:jc w:val="left"/>
      </w:pPr>
      <w:r>
        <w:rPr>
          <w:rFonts w:hint="eastAsia"/>
        </w:rPr>
        <w:t>此外，常委会不断强化对审议意见研究处理情况的督导，主任会议要求城管局、住建局、市场监管局主要负责同志到会汇报审议意见办理情况，当场进行督导；常委会会议再对审议意见办理情况开展评议，发挥人大监督利剑作用，助力城市管理水平提档升级。</w:t>
      </w:r>
    </w:p>
    <w:p w:rsidR="002B2C61" w:rsidRDefault="002B2C61" w:rsidP="002B2C61">
      <w:pPr>
        <w:ind w:firstLineChars="200" w:firstLine="420"/>
        <w:jc w:val="left"/>
      </w:pPr>
      <w:r>
        <w:rPr>
          <w:rFonts w:hint="eastAsia"/>
        </w:rPr>
        <w:t>建言献策</w:t>
      </w:r>
      <w:r>
        <w:t xml:space="preserve"> </w:t>
      </w:r>
      <w:r>
        <w:t>深度调研破难题</w:t>
      </w:r>
    </w:p>
    <w:p w:rsidR="002B2C61" w:rsidRDefault="002B2C61" w:rsidP="002B2C61">
      <w:pPr>
        <w:ind w:firstLineChars="200" w:firstLine="420"/>
        <w:jc w:val="left"/>
      </w:pPr>
      <w:r>
        <w:rPr>
          <w:rFonts w:hint="eastAsia"/>
        </w:rPr>
        <w:t>为深入研究城市管理工作存在的问题，区人大常委会专门成立调研组，对全区城市环境卫生治理这项重点工作开展深度调研。一方面，组织赴延安市宝塔区、郑州市金水区、西安市莲湖区等地考察学习，深入街头巷尾学习中心城区城市管理工作经验。另一方面，着力摸清全区城市环境卫生治理现状，实地走访政府有关部门单位、街道办事处、社区、企业，广泛听取意见建议。在深入调研基础上，常委会向区委提交了关于全区城市环境卫生治理工作的调研报告，得到区委高度重视，环卫市场化改革效率低、建筑垃圾治理难等问题得到有效解决。</w:t>
      </w:r>
    </w:p>
    <w:p w:rsidR="002B2C61" w:rsidRPr="002509A7" w:rsidRDefault="002B2C61" w:rsidP="002B2C61">
      <w:pPr>
        <w:ind w:firstLineChars="200" w:firstLine="420"/>
        <w:jc w:val="left"/>
      </w:pPr>
      <w:r>
        <w:rPr>
          <w:rFonts w:hint="eastAsia"/>
        </w:rPr>
        <w:t>下一步，芝罘区人大常委会将持续关注城市管理工作，与区委同心同向、与政府同频共振，紧盯不放、久久为功，以刚性监督促问题解决、工作提升，为芝罘区城更美、路更净、事更顺贡献力量。</w:t>
      </w:r>
    </w:p>
    <w:p w:rsidR="002B2C61" w:rsidRDefault="002B2C61" w:rsidP="002B2C61">
      <w:pPr>
        <w:ind w:firstLineChars="200" w:firstLine="420"/>
        <w:jc w:val="left"/>
      </w:pPr>
      <w:r w:rsidRPr="002509A7">
        <w:rPr>
          <w:rFonts w:hint="eastAsia"/>
        </w:rPr>
        <w:t>作者</w:t>
      </w:r>
      <w:r w:rsidRPr="002509A7">
        <w:t>:</w:t>
      </w:r>
      <w:r w:rsidRPr="002509A7">
        <w:t>张明帅</w:t>
      </w:r>
    </w:p>
    <w:p w:rsidR="002B2C61" w:rsidRPr="002509A7" w:rsidRDefault="002B2C61" w:rsidP="002B2C61">
      <w:pPr>
        <w:ind w:firstLineChars="200" w:firstLine="420"/>
        <w:jc w:val="right"/>
      </w:pPr>
      <w:r>
        <w:t>山东人大</w:t>
      </w:r>
      <w:r w:rsidRPr="002509A7">
        <w:t>2023-09-14</w:t>
      </w:r>
    </w:p>
    <w:p w:rsidR="002B2C61" w:rsidRDefault="002B2C61" w:rsidP="00E500F8">
      <w:pPr>
        <w:sectPr w:rsidR="002B2C61" w:rsidSect="00E500F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47ECA" w:rsidRDefault="00647ECA"/>
    <w:sectPr w:rsidR="00647E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2C61"/>
    <w:rsid w:val="002B2C61"/>
    <w:rsid w:val="00647E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2C6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B2C6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886</Characters>
  <Application>Microsoft Office Word</Application>
  <DocSecurity>0</DocSecurity>
  <Lines>7</Lines>
  <Paragraphs>2</Paragraphs>
  <ScaleCrop>false</ScaleCrop>
  <Company>Microsoft</Company>
  <LinksUpToDate>false</LinksUpToDate>
  <CharactersWithSpaces>1039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2023-11-10T05:33:00Z</dcterms:created>
</cp:coreProperties>
</file>