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17" w:rsidRDefault="009C3717" w:rsidP="006E7153">
      <w:pPr>
        <w:pStyle w:val="1"/>
      </w:pPr>
      <w:r w:rsidRPr="006E7153">
        <w:rPr>
          <w:rFonts w:hint="eastAsia"/>
        </w:rPr>
        <w:t>东营推动重大事故隐患专项排查整治走实走深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按照国家、山东省安委会统一部署，山东省东营市以强化企业、部门、地方党政领导三方责任为目标，强化落实督导检查、专题培训、调度通报、重点管控等措施，自</w:t>
      </w:r>
      <w:r>
        <w:t>5</w:t>
      </w:r>
      <w:r>
        <w:t>月</w:t>
      </w:r>
      <w:r>
        <w:t>19</w:t>
      </w:r>
      <w:r>
        <w:t>日起，在全市范围内开展重大事故隐患专项排查整治</w:t>
      </w:r>
      <w:r>
        <w:t>2023</w:t>
      </w:r>
      <w:r>
        <w:t>行动。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强化督导检查。坚持“党政领导督导</w:t>
      </w:r>
      <w:r>
        <w:t>+</w:t>
      </w:r>
      <w:r>
        <w:t>包县区督导</w:t>
      </w:r>
      <w:r>
        <w:t>+</w:t>
      </w:r>
      <w:r>
        <w:t>行业专项督导</w:t>
      </w:r>
      <w:r>
        <w:t>”</w:t>
      </w:r>
      <w:r>
        <w:t>相结合的方式，督促推动落实不断档。深刻吸取省内事故教训，市政府班子成员带队开展建筑施工和燃气领域督导检查，市政府常务会议作了专题研究部署；市安委会</w:t>
      </w:r>
      <w:r>
        <w:t>8</w:t>
      </w:r>
      <w:r>
        <w:t>个包县区督导组，按照每周不少于</w:t>
      </w:r>
      <w:r>
        <w:t>1</w:t>
      </w:r>
      <w:r>
        <w:t>次、每次不少于</w:t>
      </w:r>
      <w:r>
        <w:t>2</w:t>
      </w:r>
      <w:r>
        <w:t>家企业（单位）的标准，全面督导县乡党委政府、行业部门和企业推进落实情况；市直部门成立行业督导组，督导推进行业领域重大事故隐患排查整治。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强化专题培训。市安委会办公室编印《重点行业领域重大事故隐患判定标准》，督促市县部门针对性开展监管执法专题培训，并按照分级属地原则全覆盖传达至行业所有企业（单位）督促做好专题培训，切实通过培训提升排查整治重大事故隐患能力。目前，市县两级部门开展专题培训</w:t>
      </w:r>
      <w:r>
        <w:t>301</w:t>
      </w:r>
      <w:r>
        <w:t>场次，培训人员</w:t>
      </w:r>
      <w:r>
        <w:t>5428</w:t>
      </w:r>
      <w:r>
        <w:t>人次。</w:t>
      </w:r>
      <w:r>
        <w:t>8</w:t>
      </w:r>
      <w:r>
        <w:t>月份，市安委会办公室组织</w:t>
      </w:r>
      <w:r>
        <w:t>2</w:t>
      </w:r>
      <w:r>
        <w:t>期全市安全总监能力提升培训班，推动安全总监</w:t>
      </w:r>
      <w:r>
        <w:t>“</w:t>
      </w:r>
      <w:r>
        <w:t>关键少数</w:t>
      </w:r>
      <w:r>
        <w:t>”</w:t>
      </w:r>
      <w:r>
        <w:t>作用发挥。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强化调度通报。通过信息化调度系统落实“周调度”的基础上，结合省工作专班每月通报情况，分析查找本市行业领域排查整治存在的问题不足，及时向相关市级行业部门发送工作提醒，推动深入排查行业领域重大事故隐患。同时，严格落实“月通报”工作机制，及时通报情况，分析问题，研究措施，目前已印发通报</w:t>
      </w:r>
      <w:r>
        <w:t>3</w:t>
      </w:r>
      <w:r>
        <w:t>期。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强化重点管控。扎实深入推进违规电气焊作业和违规施工、有限空间作业、预防高处坠落</w:t>
      </w:r>
      <w:r>
        <w:t>3</w:t>
      </w:r>
      <w:r>
        <w:t>个专项整治，督促保持</w:t>
      </w:r>
      <w:r>
        <w:t>“</w:t>
      </w:r>
      <w:r>
        <w:t>严执法、重处罚</w:t>
      </w:r>
      <w:r>
        <w:t>”</w:t>
      </w:r>
      <w:r>
        <w:t>高压态势，坚持</w:t>
      </w:r>
      <w:r>
        <w:t>“</w:t>
      </w:r>
      <w:r>
        <w:t>两个零容忍</w:t>
      </w:r>
      <w:r>
        <w:t>”</w:t>
      </w:r>
      <w:r>
        <w:t>，严格落实</w:t>
      </w:r>
      <w:r>
        <w:t>“</w:t>
      </w:r>
      <w:r>
        <w:t>三个一批</w:t>
      </w:r>
      <w:r>
        <w:t>”</w:t>
      </w:r>
      <w:r>
        <w:t>措施，形成强大震慑力。同时，突出特殊作业安全管控，及时部署强化汛期、高温天气动火、有限空间等特殊作业安全管控。</w:t>
      </w:r>
    </w:p>
    <w:p w:rsidR="009C3717" w:rsidRDefault="009C3717" w:rsidP="009C3717">
      <w:pPr>
        <w:ind w:firstLineChars="200" w:firstLine="420"/>
      </w:pPr>
      <w:r>
        <w:rPr>
          <w:rFonts w:hint="eastAsia"/>
        </w:rPr>
        <w:t>重大事故隐患专项排查整治行动开展以来，东营市各级各部门排查发现重大事故隐患</w:t>
      </w:r>
      <w:r>
        <w:t>745</w:t>
      </w:r>
      <w:r>
        <w:t>项，立案查处非法违法企业</w:t>
      </w:r>
      <w:r>
        <w:t>1360</w:t>
      </w:r>
      <w:r>
        <w:t>家次，罚款</w:t>
      </w:r>
      <w:r>
        <w:t>2310</w:t>
      </w:r>
      <w:r>
        <w:t>万元，责令停产停业整顿</w:t>
      </w:r>
      <w:r>
        <w:t>34</w:t>
      </w:r>
      <w:r>
        <w:t>家，有力防控重大风险，保障全市安全生产形势持续稳定。</w:t>
      </w:r>
    </w:p>
    <w:p w:rsidR="009C3717" w:rsidRDefault="009C3717" w:rsidP="006E7153">
      <w:pPr>
        <w:jc w:val="right"/>
      </w:pPr>
      <w:r w:rsidRPr="006E7153">
        <w:rPr>
          <w:rFonts w:hint="eastAsia"/>
        </w:rPr>
        <w:t>山东省应急管理厅</w:t>
      </w:r>
      <w:r>
        <w:rPr>
          <w:rFonts w:hint="eastAsia"/>
        </w:rPr>
        <w:t xml:space="preserve"> 2023-9-8</w:t>
      </w:r>
    </w:p>
    <w:p w:rsidR="009C3717" w:rsidRDefault="009C3717" w:rsidP="00DC28B4">
      <w:pPr>
        <w:sectPr w:rsidR="009C3717" w:rsidSect="00DC28B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0555D" w:rsidRDefault="00B0555D"/>
    <w:sectPr w:rsidR="00B0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717"/>
    <w:rsid w:val="009C3717"/>
    <w:rsid w:val="00B0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371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C371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2023-09-16T06:00:00Z</dcterms:created>
</cp:coreProperties>
</file>