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437B" w:rsidRDefault="00B3437B" w:rsidP="00D0363E">
      <w:pPr>
        <w:pStyle w:val="1"/>
      </w:pPr>
      <w:r w:rsidRPr="00D0363E">
        <w:rPr>
          <w:rFonts w:hint="eastAsia"/>
        </w:rPr>
        <w:t>已获批</w:t>
      </w:r>
      <w:r w:rsidRPr="00D0363E">
        <w:t>1.89万亩用地，苏州打好自然资源要素保障</w:t>
      </w:r>
      <w:r w:rsidRPr="00D0363E">
        <w:t>“</w:t>
      </w:r>
      <w:r w:rsidRPr="00D0363E">
        <w:t>组合拳</w:t>
      </w:r>
      <w:r w:rsidRPr="00D0363E">
        <w:t>”</w:t>
      </w:r>
    </w:p>
    <w:p w:rsidR="00B3437B" w:rsidRDefault="00B3437B" w:rsidP="00B3437B">
      <w:pPr>
        <w:ind w:firstLineChars="200" w:firstLine="420"/>
      </w:pPr>
      <w:r>
        <w:rPr>
          <w:rFonts w:hint="eastAsia"/>
        </w:rPr>
        <w:t>近日，江苏省自然资源厅召开全省用地审批提效工作座谈会，厅用途管制处、各设区市及部分县（市、区）自然资源主管部门相关人员参加座谈会。</w:t>
      </w:r>
    </w:p>
    <w:p w:rsidR="00B3437B" w:rsidRDefault="00B3437B" w:rsidP="00B3437B">
      <w:pPr>
        <w:ind w:firstLineChars="200" w:firstLine="420"/>
      </w:pPr>
      <w:r>
        <w:rPr>
          <w:rFonts w:hint="eastAsia"/>
        </w:rPr>
        <w:t>会上，厅用途管制处传达了厅领导近期关于自然资源要素保障的批示内容，介绍了省厅用地审批提效相关工作安排，部署全省用途管制下一步工作，并就会议提出的问题现场交换了意见。各设区市和典型市、区围绕用地报批与审批工作中存在的堵点难点进行了交流。</w:t>
      </w:r>
    </w:p>
    <w:p w:rsidR="00B3437B" w:rsidRDefault="00B3437B" w:rsidP="00B3437B">
      <w:pPr>
        <w:ind w:firstLineChars="200" w:firstLine="420"/>
      </w:pPr>
      <w:r>
        <w:rPr>
          <w:rFonts w:hint="eastAsia"/>
        </w:rPr>
        <w:t>强化自然资源要素保障，苏州这样做</w:t>
      </w:r>
    </w:p>
    <w:p w:rsidR="00B3437B" w:rsidRDefault="00B3437B" w:rsidP="00B3437B">
      <w:pPr>
        <w:ind w:firstLineChars="200" w:firstLine="420"/>
      </w:pPr>
      <w:r>
        <w:rPr>
          <w:rFonts w:hint="eastAsia"/>
        </w:rPr>
        <w:t>苏州市局着力强化自然资源要素保障，打好服务“组合拳”，为重大项目建设按下“加速键”。今年全市已有</w:t>
      </w:r>
      <w:r>
        <w:t>1.89</w:t>
      </w:r>
      <w:r>
        <w:t>万亩用地获批，</w:t>
      </w:r>
      <w:r>
        <w:t>489</w:t>
      </w:r>
      <w:r>
        <w:t>个省市重大项目（按自然资源要素保障口径），已完成</w:t>
      </w:r>
      <w:r>
        <w:t>405</w:t>
      </w:r>
      <w:r>
        <w:t>个项目的用地保障，还有</w:t>
      </w:r>
      <w:r>
        <w:t>24</w:t>
      </w:r>
      <w:r>
        <w:t>个正在办理供地手续，完成后保障率可达</w:t>
      </w:r>
      <w:r>
        <w:t>87.7%</w:t>
      </w:r>
      <w:r>
        <w:t>。</w:t>
      </w:r>
    </w:p>
    <w:p w:rsidR="00B3437B" w:rsidRDefault="00B3437B" w:rsidP="00B3437B">
      <w:pPr>
        <w:ind w:firstLineChars="200" w:firstLine="420"/>
      </w:pPr>
      <w:r>
        <w:rPr>
          <w:rFonts w:hint="eastAsia"/>
        </w:rPr>
        <w:t>已获批</w:t>
      </w:r>
      <w:r>
        <w:t>1.89</w:t>
      </w:r>
      <w:r>
        <w:t>万亩用地，苏州打好自然资源要素保障</w:t>
      </w:r>
      <w:r>
        <w:t>“</w:t>
      </w:r>
      <w:r>
        <w:t>组合拳</w:t>
      </w:r>
      <w:r>
        <w:t>”</w:t>
      </w:r>
    </w:p>
    <w:p w:rsidR="00B3437B" w:rsidRDefault="00B3437B" w:rsidP="00B3437B">
      <w:pPr>
        <w:ind w:firstLineChars="200" w:firstLine="420"/>
      </w:pPr>
      <w:r>
        <w:rPr>
          <w:rFonts w:hint="eastAsia"/>
        </w:rPr>
        <w:t>强化部署推动</w:t>
      </w:r>
      <w:r>
        <w:t xml:space="preserve"> </w:t>
      </w:r>
      <w:r>
        <w:t>千方百计加大保障力度</w:t>
      </w:r>
    </w:p>
    <w:p w:rsidR="00B3437B" w:rsidRDefault="00B3437B" w:rsidP="00B3437B">
      <w:pPr>
        <w:ind w:firstLineChars="200" w:firstLine="420"/>
      </w:pPr>
      <w:r>
        <w:rPr>
          <w:rFonts w:hint="eastAsia"/>
        </w:rPr>
        <w:t>今年</w:t>
      </w:r>
      <w:r>
        <w:t>3</w:t>
      </w:r>
      <w:r>
        <w:t>月，会同市级兄弟部门召开践行</w:t>
      </w:r>
      <w:r>
        <w:t>“</w:t>
      </w:r>
      <w:r>
        <w:t>四敢</w:t>
      </w:r>
      <w:r>
        <w:t>”</w:t>
      </w:r>
      <w:r>
        <w:t>精神，服务保障</w:t>
      </w:r>
      <w:r>
        <w:t>“</w:t>
      </w:r>
      <w:r>
        <w:t>双重大</w:t>
      </w:r>
      <w:r>
        <w:t>”</w:t>
      </w:r>
      <w:r>
        <w:t>会议，系统谋划部署全年用地保障工作。</w:t>
      </w:r>
      <w:r>
        <w:t>4</w:t>
      </w:r>
      <w:r>
        <w:t>月，在苏承办省自然资源厅主办的全省重大项目要素保障推进会，聚智聚力研讨解决重大项目要素保障的堵点、难点和淤点，部署推进</w:t>
      </w:r>
      <w:r>
        <w:t>2023</w:t>
      </w:r>
      <w:r>
        <w:t>年重大项目要素保障工作。</w:t>
      </w:r>
    </w:p>
    <w:p w:rsidR="00B3437B" w:rsidRDefault="00B3437B" w:rsidP="00B3437B">
      <w:pPr>
        <w:ind w:firstLineChars="200" w:firstLine="420"/>
      </w:pPr>
      <w:r>
        <w:rPr>
          <w:rFonts w:hint="eastAsia"/>
        </w:rPr>
        <w:t>强化科学引导</w:t>
      </w:r>
      <w:r>
        <w:t xml:space="preserve"> </w:t>
      </w:r>
      <w:r>
        <w:t>全链统筹优化要素配置</w:t>
      </w:r>
    </w:p>
    <w:p w:rsidR="00B3437B" w:rsidRDefault="00B3437B" w:rsidP="00B3437B">
      <w:pPr>
        <w:ind w:firstLineChars="200" w:firstLine="420"/>
      </w:pPr>
      <w:r>
        <w:rPr>
          <w:rFonts w:hint="eastAsia"/>
        </w:rPr>
        <w:t>连续</w:t>
      </w:r>
      <w:r>
        <w:t>4</w:t>
      </w:r>
      <w:r>
        <w:t>年出台重大项目要素保障政策文件，推动有限的资源向重大项目覆盖、向优质项目倾斜。坚持项目跟着规划走。以</w:t>
      </w:r>
      <w:r>
        <w:t>“</w:t>
      </w:r>
      <w:r>
        <w:t>三区三线</w:t>
      </w:r>
      <w:r>
        <w:t>”</w:t>
      </w:r>
      <w:r>
        <w:t>划定成果为依据，科学编制</w:t>
      </w:r>
      <w:r>
        <w:t>2023</w:t>
      </w:r>
      <w:r>
        <w:t>年度空间规模指标落地上图方案，为产业项目招引预留好充足空间。坚持要素跟着项目走。由市级统筹调配全市土地利用计划指标，在保护耕地、节约集约的前提下，按照</w:t>
      </w:r>
      <w:r>
        <w:t>“</w:t>
      </w:r>
      <w:r>
        <w:t>先申请先配置</w:t>
      </w:r>
      <w:r>
        <w:t>”</w:t>
      </w:r>
      <w:r>
        <w:t>的原则，按需配置、急需先用，切实保障真实产业项目落地。坚持增量跟着存量走。发挥土地利用计划指标导向作用，引导各地走内涵式、高质量发展道路，鼓励各地探索根据建设项目类型合理配置增量或存量用地指标，切</w:t>
      </w:r>
      <w:r>
        <w:rPr>
          <w:rFonts w:hint="eastAsia"/>
        </w:rPr>
        <w:t>实把资源用在刀刃上。</w:t>
      </w:r>
    </w:p>
    <w:p w:rsidR="00B3437B" w:rsidRDefault="00B3437B" w:rsidP="00B3437B">
      <w:pPr>
        <w:ind w:firstLineChars="200" w:firstLine="420"/>
      </w:pPr>
      <w:r>
        <w:rPr>
          <w:rFonts w:hint="eastAsia"/>
        </w:rPr>
        <w:t>强化机制创新</w:t>
      </w:r>
      <w:r>
        <w:t xml:space="preserve"> </w:t>
      </w:r>
      <w:r>
        <w:t>多措并举提高服务效能</w:t>
      </w:r>
    </w:p>
    <w:p w:rsidR="00B3437B" w:rsidRDefault="00B3437B" w:rsidP="00B3437B">
      <w:pPr>
        <w:ind w:firstLineChars="200" w:firstLine="420"/>
      </w:pPr>
      <w:r>
        <w:rPr>
          <w:rFonts w:hint="eastAsia"/>
        </w:rPr>
        <w:t>紧盯产业项目用地保障各环节，持续创新服务保障工作模式。在选址阶段，提前介入、加强政策推送，引导项目主体节约集约用地、科学合理选址；大力推广“苏州•慧选址”系统，为不同类型项目量身定制自助选址查询服务，变被动保障为主动引领，力避产业项目触碰用地红线，影响保障进度。在保障阶段，围绕规划方案、用地预审、土地征转、供地和规划许可全环节，建立市县两级用地保障常规“大专班”，定期定人开展跟踪服务。对于特别紧急的项目，由市局会同属地、建设单位组建突击“小专班”，挂图作战、倒排工期、压茬推进，力促保障各环节无缝衔接，一抓到底。</w:t>
      </w:r>
    </w:p>
    <w:p w:rsidR="00B3437B" w:rsidRPr="00D0363E" w:rsidRDefault="00B3437B" w:rsidP="00D0363E">
      <w:pPr>
        <w:jc w:val="right"/>
      </w:pPr>
      <w:r>
        <w:rPr>
          <w:rFonts w:hint="eastAsia"/>
        </w:rPr>
        <w:t>凤凰网</w:t>
      </w:r>
      <w:r>
        <w:rPr>
          <w:rFonts w:hint="eastAsia"/>
        </w:rPr>
        <w:t>2023-9-20</w:t>
      </w:r>
    </w:p>
    <w:p w:rsidR="00B3437B" w:rsidRDefault="00B3437B" w:rsidP="000241AE">
      <w:pPr>
        <w:sectPr w:rsidR="00B3437B" w:rsidSect="000241A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D36B0" w:rsidRDefault="00BD36B0"/>
    <w:sectPr w:rsidR="00BD36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3437B"/>
    <w:rsid w:val="00B3437B"/>
    <w:rsid w:val="00BD36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3437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3437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946</Characters>
  <Application>Microsoft Office Word</Application>
  <DocSecurity>0</DocSecurity>
  <Lines>7</Lines>
  <Paragraphs>2</Paragraphs>
  <ScaleCrop>false</ScaleCrop>
  <Company>Microsoft</Company>
  <LinksUpToDate>false</LinksUpToDate>
  <CharactersWithSpaces>1109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2023-11-08T05:28:00Z</dcterms:created>
</cp:coreProperties>
</file>