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E6D0F" w:rsidRDefault="003E6D0F" w:rsidP="006F7F2A">
      <w:pPr>
        <w:pStyle w:val="1"/>
      </w:pPr>
      <w:r w:rsidRPr="006F7F2A">
        <w:rPr>
          <w:rFonts w:hint="eastAsia"/>
        </w:rPr>
        <w:t>从强省到引领，江苏知识产权如何更上层楼</w:t>
      </w:r>
    </w:p>
    <w:p w:rsidR="003E6D0F" w:rsidRDefault="003E6D0F" w:rsidP="003E6D0F">
      <w:pPr>
        <w:ind w:firstLineChars="200" w:firstLine="420"/>
      </w:pPr>
      <w:r>
        <w:t>9</w:t>
      </w:r>
      <w:r>
        <w:t>月</w:t>
      </w:r>
      <w:r>
        <w:t>10</w:t>
      </w:r>
      <w:r>
        <w:t>日，由南京市政府、江苏省知识产权局主办的第五届紫金知识产权国际峰会在南京江苏大会堂举办。围绕</w:t>
      </w:r>
      <w:r>
        <w:t>“</w:t>
      </w:r>
      <w:r>
        <w:t>知识产权与引领性国家创新型城市</w:t>
      </w:r>
      <w:r>
        <w:t>”</w:t>
      </w:r>
      <w:r>
        <w:t>主题，知名经济学家，国内外院校、企业、知识产权服务机构代表等齐聚一堂，进行深入探索与研讨。一系列事关知识产权的江苏建议、江苏思路，搅动着江苏知识产权强省建设的</w:t>
      </w:r>
      <w:r>
        <w:t>“</w:t>
      </w:r>
      <w:r>
        <w:t>一池春水</w:t>
      </w:r>
      <w:r>
        <w:t>”</w:t>
      </w:r>
      <w:r>
        <w:t>。</w:t>
      </w:r>
    </w:p>
    <w:p w:rsidR="003E6D0F" w:rsidRDefault="003E6D0F" w:rsidP="003E6D0F">
      <w:pPr>
        <w:ind w:firstLineChars="200" w:firstLine="420"/>
      </w:pPr>
      <w:r>
        <w:rPr>
          <w:rFonts w:hint="eastAsia"/>
        </w:rPr>
        <w:t>构建生态系统，展现竞争实力</w:t>
      </w:r>
    </w:p>
    <w:p w:rsidR="003E6D0F" w:rsidRDefault="003E6D0F" w:rsidP="003E6D0F">
      <w:pPr>
        <w:ind w:firstLineChars="200" w:firstLine="420"/>
      </w:pPr>
      <w:r>
        <w:rPr>
          <w:rFonts w:hint="eastAsia"/>
        </w:rPr>
        <w:t>城市是科技创新的重要载体。会上，南京理工大学江苏国际知识产权学院院长戚湧发布了《全国重点城市知识产权竞争力评价报告》。报告显示，江苏共有</w:t>
      </w:r>
      <w:r>
        <w:t>9</w:t>
      </w:r>
      <w:r>
        <w:t>个城市进入城市知识产权竞争力前</w:t>
      </w:r>
      <w:r>
        <w:t>50</w:t>
      </w:r>
      <w:r>
        <w:t>强，南京、苏州跻身前</w:t>
      </w:r>
      <w:r>
        <w:t>10</w:t>
      </w:r>
      <w:r>
        <w:t>强，分别位列第</w:t>
      </w:r>
      <w:r>
        <w:t>5</w:t>
      </w:r>
      <w:r>
        <w:t>和第</w:t>
      </w:r>
      <w:r>
        <w:t>7</w:t>
      </w:r>
      <w:r>
        <w:t>。</w:t>
      </w:r>
    </w:p>
    <w:p w:rsidR="003E6D0F" w:rsidRDefault="003E6D0F" w:rsidP="003E6D0F">
      <w:pPr>
        <w:ind w:firstLineChars="200" w:firstLine="420"/>
      </w:pPr>
      <w:r>
        <w:t>2001</w:t>
      </w:r>
      <w:r>
        <w:t>年诺贝尔经济学奖得主迈克尔</w:t>
      </w:r>
      <w:r>
        <w:t>·</w:t>
      </w:r>
      <w:r>
        <w:t>斯宾塞与北京大学新结构经济学研究院院长林毅夫在视频对话中达成共识：在开放经济的大背景下，地方政府在培育本地创新生态圈、构建知识产权生态系统方面可以发挥更大的作用。</w:t>
      </w:r>
    </w:p>
    <w:p w:rsidR="003E6D0F" w:rsidRDefault="003E6D0F" w:rsidP="003E6D0F">
      <w:pPr>
        <w:ind w:firstLineChars="200" w:firstLine="420"/>
      </w:pPr>
      <w:r>
        <w:rPr>
          <w:rFonts w:hint="eastAsia"/>
        </w:rPr>
        <w:t>“知识产权事业的蓬勃发展，有力支撑和引领了经济社会创新发展。”江苏省政府副秘书长巩海滨说，保护知识产权就是保护创新，江苏始终把知识产权工作摆在突出位置，深入推进知识产权强省建设，知识产权综合实力不断提升。“打造更多有自主知识产权和核心竞争力的企业和产品，江苏将充分发挥知识产权支撑全面创新的基础制度作用，推进知识产权强省建设向纵深发展，全面提升知识产权创造运用、保护管理和服务水平。在促进创新、严格保护、改革创新、开放交流上下功夫。”</w:t>
      </w:r>
    </w:p>
    <w:p w:rsidR="003E6D0F" w:rsidRDefault="003E6D0F" w:rsidP="003E6D0F">
      <w:pPr>
        <w:ind w:firstLineChars="200" w:firstLine="420"/>
      </w:pPr>
      <w:r>
        <w:rPr>
          <w:rFonts w:hint="eastAsia"/>
        </w:rPr>
        <w:t>近年来，南京全力推进知识产权强市建设，出台知识产权强市建设纲要等系列举措，首次设立全国知识产权法庭，创建了全国首个知识产权资产数字化交易平台、首个拟上市企业知识产权保护工作站，并成功获批国家知识产权强市建设示范城市。“南京将进一步打通知识产权创造、运用、保护、管理、服务全链条，加快打造具有全球影响力的产业科技创新中心主承载力。”南京市副市长吴炜表示，未来，南京将突出高质量创造，大力实施以市场为导向的知识产权高质量创造示范工程；坚持高效运用，深入探索知识产权金融创新、培育知识产权质押融资证券化保险和投贷联动等多种金融业态；建立高标准保护，努力打造知识产权保护最严格、维权最高效的城市；强化高水平服务，加快提升代理、法律、信息、咨询等知识产权公共服务功能，持续抓好知识产权服务业集聚区建设。</w:t>
      </w:r>
    </w:p>
    <w:p w:rsidR="003E6D0F" w:rsidRDefault="003E6D0F" w:rsidP="003E6D0F">
      <w:pPr>
        <w:ind w:firstLineChars="200" w:firstLine="420"/>
      </w:pPr>
      <w:r>
        <w:rPr>
          <w:rFonts w:hint="eastAsia"/>
        </w:rPr>
        <w:t>促进多链融合，增添蝶变动力</w:t>
      </w:r>
    </w:p>
    <w:p w:rsidR="003E6D0F" w:rsidRDefault="003E6D0F" w:rsidP="003E6D0F">
      <w:pPr>
        <w:ind w:firstLineChars="200" w:firstLine="420"/>
      </w:pPr>
      <w:r>
        <w:rPr>
          <w:rFonts w:hint="eastAsia"/>
        </w:rPr>
        <w:t>“</w:t>
      </w:r>
      <w:r>
        <w:t>2018</w:t>
      </w:r>
      <w:r>
        <w:t>年至</w:t>
      </w:r>
      <w:r>
        <w:t>2021</w:t>
      </w:r>
      <w:r>
        <w:t>年，我国专利密集型产业增加值从</w:t>
      </w:r>
      <w:r>
        <w:t>10.7</w:t>
      </w:r>
      <w:r>
        <w:t>万亿元增长到</w:t>
      </w:r>
      <w:r>
        <w:t>14.3</w:t>
      </w:r>
      <w:r>
        <w:t>万亿元，年均增速为</w:t>
      </w:r>
      <w:r>
        <w:t>10.1%</w:t>
      </w:r>
      <w:r>
        <w:t>，高于同期</w:t>
      </w:r>
      <w:r>
        <w:t xml:space="preserve"> GDP </w:t>
      </w:r>
      <w:r>
        <w:t>增速。</w:t>
      </w:r>
      <w:r>
        <w:t>”</w:t>
      </w:r>
      <w:r>
        <w:t>国务院发展研究中心研究员吕薇在分析相关发展数据后发现，知识产权密集型产业正成为经济增长的新动力。</w:t>
      </w:r>
      <w:r>
        <w:t>“</w:t>
      </w:r>
      <w:r>
        <w:t>目前，我国知识产权密集型产业大都与高技术和战略性新兴产业挂钩。</w:t>
      </w:r>
      <w:r>
        <w:t>”</w:t>
      </w:r>
    </w:p>
    <w:p w:rsidR="003E6D0F" w:rsidRDefault="003E6D0F" w:rsidP="003E6D0F">
      <w:pPr>
        <w:ind w:firstLineChars="200" w:firstLine="420"/>
      </w:pPr>
      <w:r>
        <w:rPr>
          <w:rFonts w:hint="eastAsia"/>
        </w:rPr>
        <w:t>在我省，先进制造业的迅猛发展正不断夯实现代化产业体系的根基。大会现场，南京新型电力（智能电网）装备集群、无锡集成电路（半导体）产业集群、徐州工程机械集群等</w:t>
      </w:r>
      <w:r>
        <w:t>8</w:t>
      </w:r>
      <w:r>
        <w:t>个我省先进制造业集群与省知识产权局、国家知识产权局专利局专利审查协作江苏中心签订新一轮江苏省</w:t>
      </w:r>
      <w:r>
        <w:t>“</w:t>
      </w:r>
      <w:r>
        <w:t>知识产权助力产业强链</w:t>
      </w:r>
      <w:r>
        <w:t>”</w:t>
      </w:r>
      <w:r>
        <w:t>产才对接行动战略合作协议，开启知识产权赋能制造业高质量发展新篇章。据悉，这</w:t>
      </w:r>
      <w:r>
        <w:t>8</w:t>
      </w:r>
      <w:r>
        <w:t>个产业集群年产值约</w:t>
      </w:r>
      <w:r>
        <w:t>1.5</w:t>
      </w:r>
      <w:r>
        <w:t>万亿元，</w:t>
      </w:r>
      <w:r>
        <w:t>80%</w:t>
      </w:r>
      <w:r>
        <w:t>的集群年产值超过</w:t>
      </w:r>
      <w:r>
        <w:t>2000</w:t>
      </w:r>
      <w:r>
        <w:t>亿元，拥有规上工业企业</w:t>
      </w:r>
      <w:r>
        <w:t>4000</w:t>
      </w:r>
      <w:r>
        <w:t>多家，有效专利</w:t>
      </w:r>
      <w:r>
        <w:t>10</w:t>
      </w:r>
      <w:r>
        <w:t>万多件。根据协议，先进制造业集群与专利审查协作江苏中心</w:t>
      </w:r>
      <w:r>
        <w:rPr>
          <w:rFonts w:hint="eastAsia"/>
        </w:rPr>
        <w:t>将围绕先进制造业集群战略规划、立项和项目研发需求，联合开展专利宏观态势分析、专利分析评议、专利预警等相关知识产权分析研究等。</w:t>
      </w:r>
    </w:p>
    <w:p w:rsidR="003E6D0F" w:rsidRDefault="003E6D0F" w:rsidP="003E6D0F">
      <w:pPr>
        <w:ind w:firstLineChars="200" w:firstLine="420"/>
      </w:pPr>
      <w:r>
        <w:rPr>
          <w:rFonts w:hint="eastAsia"/>
        </w:rPr>
        <w:t>推动人才链、产业链、创新链“多链融合”，促进人才成长与产业发展、科技创新“同频共振”，</w:t>
      </w:r>
      <w:r>
        <w:t>2020</w:t>
      </w:r>
      <w:r>
        <w:t>年，江苏省知识产权局会同国家知识产权局、国家专利局、专利审查协作江苏中心联合实施知识产权助力产业强链产才对接行动。两年来，紫金山实验室等</w:t>
      </w:r>
      <w:r>
        <w:t>21</w:t>
      </w:r>
      <w:r>
        <w:t>家重大创新主体先后加入行动，深入创新主体基本调研需求，制定个性化服务清单，围绕</w:t>
      </w:r>
      <w:r>
        <w:t>6G</w:t>
      </w:r>
      <w:r>
        <w:t>通信、纳米新材料、生物医药等产业关键技术，开展定制化服务，打开了知识产权人才链与产业链、创新链多链融合的发展新格局，先后紧扣产业需求开展对接服务</w:t>
      </w:r>
      <w:r>
        <w:t>260</w:t>
      </w:r>
      <w:r>
        <w:t>余次，提供咨询</w:t>
      </w:r>
      <w:r>
        <w:t>180</w:t>
      </w:r>
      <w:r>
        <w:t>余次，形成报告</w:t>
      </w:r>
      <w:r>
        <w:t>70</w:t>
      </w:r>
      <w:r>
        <w:t>余份，专</w:t>
      </w:r>
      <w:r>
        <w:rPr>
          <w:rFonts w:hint="eastAsia"/>
        </w:rPr>
        <w:t>题培训</w:t>
      </w:r>
      <w:r>
        <w:t>45</w:t>
      </w:r>
      <w:r>
        <w:t>场。</w:t>
      </w:r>
    </w:p>
    <w:p w:rsidR="003E6D0F" w:rsidRDefault="003E6D0F" w:rsidP="003E6D0F">
      <w:pPr>
        <w:ind w:firstLineChars="200" w:firstLine="420"/>
      </w:pPr>
      <w:r>
        <w:rPr>
          <w:rFonts w:hint="eastAsia"/>
        </w:rPr>
        <w:t>助力产业蝶变，由南京江北新区负责建设的生物医药产业知识产权运营中心也在会上正式启动。按照规划，该中心将聚焦生物医药产业领域，紧扣产业高质量发展实际需求，打造覆盖“专利导航、高端培育、优品转移、公共服务”四位一体的便企惠企利企“一站式”知识产权运营服务平台，力争成为引领全国生物医药产业知识产权运营的示范标杆。</w:t>
      </w:r>
    </w:p>
    <w:p w:rsidR="003E6D0F" w:rsidRDefault="003E6D0F" w:rsidP="003E6D0F">
      <w:pPr>
        <w:ind w:firstLineChars="200" w:firstLine="420"/>
      </w:pPr>
      <w:r>
        <w:rPr>
          <w:rFonts w:hint="eastAsia"/>
        </w:rPr>
        <w:t>激发主观能动，创新赋能未来</w:t>
      </w:r>
    </w:p>
    <w:p w:rsidR="003E6D0F" w:rsidRDefault="003E6D0F" w:rsidP="003E6D0F">
      <w:pPr>
        <w:ind w:firstLineChars="200" w:firstLine="420"/>
      </w:pPr>
      <w:r>
        <w:rPr>
          <w:rFonts w:hint="eastAsia"/>
        </w:rPr>
        <w:t>企业是创新的主体，也是促进知识产权发展的重要力量。建设创新型城市，发挥企业主观能动性是绕不开的话题。</w:t>
      </w:r>
    </w:p>
    <w:p w:rsidR="003E6D0F" w:rsidRDefault="003E6D0F" w:rsidP="003E6D0F">
      <w:pPr>
        <w:ind w:firstLineChars="200" w:firstLine="420"/>
      </w:pPr>
      <w:r>
        <w:rPr>
          <w:rFonts w:hint="eastAsia"/>
        </w:rPr>
        <w:t>“面向能源低碳转型和能源电力安全双重挑战，企业要进一步强化创新主体地位，促进创新要素集聚和有效配置，把企业积极性和创造性激发出来，在知识产权创造、技术标准建设等方面担重任、挑大梁。”南瑞集团有限公司原董事长、党委书记冷峻说，国资委将现代产业链链长定位为产业发展方向的引领者、产业基础能力提升的支撑者、产业协同合作的组织者。南瑞承担电力调度和配用电</w:t>
      </w:r>
      <w:r>
        <w:t>2</w:t>
      </w:r>
      <w:r>
        <w:t>个支链长建设工作，将通过集中攻关解决产业链卡点，通过建立机制与上下游企业形成合力，持续增强新型电力系统产业链供应链韧性和竞争力。</w:t>
      </w:r>
    </w:p>
    <w:p w:rsidR="003E6D0F" w:rsidRDefault="003E6D0F" w:rsidP="003E6D0F">
      <w:pPr>
        <w:ind w:firstLineChars="200" w:firstLine="420"/>
      </w:pPr>
      <w:r>
        <w:rPr>
          <w:rFonts w:hint="eastAsia"/>
        </w:rPr>
        <w:t>他以</w:t>
      </w:r>
      <w:r>
        <w:t>IGBT</w:t>
      </w:r>
      <w:r>
        <w:t>器件为例，强调要加强知识产权高价值运营。</w:t>
      </w:r>
      <w:r>
        <w:t>IGBT</w:t>
      </w:r>
      <w:r>
        <w:t>是智能电网、新能源发电、工业控制等领域的基础核心器件。为推动大功率半导体产业的重要战略布局，由南瑞集团出资，国网智研院以</w:t>
      </w:r>
      <w:r>
        <w:t>12</w:t>
      </w:r>
      <w:r>
        <w:t>项专利及专有技术作价</w:t>
      </w:r>
      <w:r>
        <w:t>2.4</w:t>
      </w:r>
      <w:r>
        <w:t>亿元入股，共同设立南瑞联研功率半导体公司，并成为国资委首批</w:t>
      </w:r>
      <w:r>
        <w:t>“</w:t>
      </w:r>
      <w:r>
        <w:t>科改示范行动</w:t>
      </w:r>
      <w:r>
        <w:t>”</w:t>
      </w:r>
      <w:r>
        <w:t>试点单位。目前，已在技术创新、产线建设和工艺开发等方面取得系列突破，</w:t>
      </w:r>
      <w:r>
        <w:t>3300V/1500A IGBT</w:t>
      </w:r>
      <w:r>
        <w:t>器件在厦门柔直成功挂网运行，技术水平与国际领先厂商相当；</w:t>
      </w:r>
      <w:r>
        <w:t>4500V/3000A</w:t>
      </w:r>
      <w:r>
        <w:t>产品在</w:t>
      </w:r>
      <w:r>
        <w:t>±500kV/1500MW</w:t>
      </w:r>
      <w:r>
        <w:t>张北延庆柔直站换流</w:t>
      </w:r>
      <w:r>
        <w:rPr>
          <w:rFonts w:hint="eastAsia"/>
        </w:rPr>
        <w:t>阀中挂网运行，产线封装良率</w:t>
      </w:r>
      <w:r>
        <w:t>96%</w:t>
      </w:r>
      <w:r>
        <w:t>以上。</w:t>
      </w:r>
      <w:r>
        <w:t>“</w:t>
      </w:r>
      <w:r>
        <w:t>下一阶段，南瑞将继续全力支撑新型电力建设和能源转型，促进和带动南京市智能电网产业集群快速发展。</w:t>
      </w:r>
      <w:r>
        <w:t>”</w:t>
      </w:r>
    </w:p>
    <w:p w:rsidR="003E6D0F" w:rsidRDefault="003E6D0F" w:rsidP="003E6D0F">
      <w:pPr>
        <w:ind w:firstLineChars="200" w:firstLine="420"/>
      </w:pPr>
      <w:r>
        <w:rPr>
          <w:rFonts w:hint="eastAsia"/>
        </w:rPr>
        <w:t>去年</w:t>
      </w:r>
      <w:r>
        <w:t>7</w:t>
      </w:r>
      <w:r>
        <w:t>月，苏州瑞派宁科技有限公司从</w:t>
      </w:r>
      <w:r>
        <w:t>62</w:t>
      </w:r>
      <w:r>
        <w:t>个国家的</w:t>
      </w:r>
      <w:r>
        <w:t>272</w:t>
      </w:r>
      <w:r>
        <w:t>家申报企业中脱颖而出，获得世界知识产权组织首届中小企业全球奖。其自主研发的</w:t>
      </w:r>
      <w:r>
        <w:t>“MVT</w:t>
      </w:r>
      <w:r>
        <w:t>技术</w:t>
      </w:r>
      <w:r>
        <w:t>”</w:t>
      </w:r>
      <w:r>
        <w:t>解决了</w:t>
      </w:r>
      <w:r>
        <w:t>PET</w:t>
      </w:r>
      <w:r>
        <w:t>超高速脉冲精确采样这一世界难题。</w:t>
      </w:r>
      <w:r>
        <w:t>“</w:t>
      </w:r>
      <w:r>
        <w:t>一路走来，我们从方法走到技术，然后走到产品及知识产权，一直在为原始创新保驾护航。但当知识产权与资本相结合的时候，并没有我们想象中的美美与共。</w:t>
      </w:r>
      <w:r>
        <w:t>”</w:t>
      </w:r>
      <w:r>
        <w:t>公司总经理陈方希望，江苏能够更多关注知识产权与资本的结合，形成更多的江苏经验，为企业创新进一步赋能加码。</w:t>
      </w:r>
    </w:p>
    <w:p w:rsidR="003E6D0F" w:rsidRDefault="003E6D0F" w:rsidP="006F7F2A">
      <w:pPr>
        <w:jc w:val="right"/>
      </w:pPr>
      <w:r w:rsidRPr="006F7F2A">
        <w:rPr>
          <w:rFonts w:hint="eastAsia"/>
        </w:rPr>
        <w:t>江苏经济报</w:t>
      </w:r>
      <w:r>
        <w:rPr>
          <w:rFonts w:hint="eastAsia"/>
        </w:rPr>
        <w:t>2023-9-11</w:t>
      </w:r>
    </w:p>
    <w:p w:rsidR="003E6D0F" w:rsidRDefault="003E6D0F" w:rsidP="00DB2594">
      <w:pPr>
        <w:sectPr w:rsidR="003E6D0F" w:rsidSect="00DB2594">
          <w:type w:val="continuous"/>
          <w:pgSz w:w="11906" w:h="16838"/>
          <w:pgMar w:top="1644" w:right="1236" w:bottom="1418" w:left="1814" w:header="851" w:footer="907" w:gutter="0"/>
          <w:pgNumType w:start="1"/>
          <w:cols w:space="720"/>
          <w:docGrid w:type="lines" w:linePitch="341" w:charSpace="2373"/>
        </w:sectPr>
      </w:pPr>
    </w:p>
    <w:p w:rsidR="004008B9" w:rsidRDefault="004008B9"/>
    <w:sectPr w:rsidR="004008B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906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E6D0F"/>
    <w:rsid w:val="003E6D0F"/>
    <w:rsid w:val="004008B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3E6D0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3E6D0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407</Words>
  <Characters>2322</Characters>
  <Application>Microsoft Office Word</Application>
  <DocSecurity>0</DocSecurity>
  <Lines>19</Lines>
  <Paragraphs>5</Paragraphs>
  <ScaleCrop>false</ScaleCrop>
  <Company>微软中国</Company>
  <LinksUpToDate>false</LinksUpToDate>
  <CharactersWithSpaces>2724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2023-09-13T09:58:00Z</dcterms:created>
</cp:coreProperties>
</file>