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43FE" w:rsidRDefault="004243FE" w:rsidP="00B06EFE">
      <w:pPr>
        <w:pStyle w:val="1"/>
      </w:pPr>
      <w:r>
        <w:rPr>
          <w:rFonts w:hint="eastAsia"/>
        </w:rPr>
        <w:t>江西省兴国县：</w:t>
      </w:r>
      <w:r w:rsidRPr="00503DF5">
        <w:rPr>
          <w:rFonts w:hint="eastAsia"/>
        </w:rPr>
        <w:t>“乐龄互助社”打造农村养老新模式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为破解农村养老难题，江西省兴国县积极探索以“乐龄互助社”为引领的农村互助式养老改革，打造了党建引领、专业照护、老龄互助、邻里互助等农村养老服务模式，有效满足农村老年群体不同需求，让农村老人老有所养、老有所乐。截至目前，全县已建成乐龄互助社</w:t>
      </w:r>
      <w:r>
        <w:t>252</w:t>
      </w:r>
      <w:r>
        <w:t>个，覆盖了</w:t>
      </w:r>
      <w:r>
        <w:t>80%</w:t>
      </w:r>
      <w:r>
        <w:t>的农村老人。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建立三项保障机制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增强互助养老动力</w:t>
      </w:r>
      <w:r>
        <w:t xml:space="preserve">  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建立组织保障机制。县、乡、村三级均成立领导小组。县级层面由县委主要领导任组长，并建立联席会议制度；乡镇一级党委书记为第一责任人，一名班子成员主抓互助养老工作；村级层面村党支部书记为具体责任人，村妇女主任主抓工作，驻村工作队参与监督检查，构建层层抓落实的组织体系，推进互助式养老改革落地见效。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建立政策保障机制。兴国县出台互助式养老模式改革项目实施方案、乐龄互助社运营考核方案等政策文件，确保互助养老有章法、可持续。将乐龄互助社运营情况纳入乡镇党委书记、村党支部书记“双述双评”考核范围，并作为年终评先评优的重要依据。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建立资金保障机制。通过县级补助一点、乡村自筹一点、群众自付一点、爱心人士捐赠一点的办法筹集资金，确保乐龄互助社规范长效运营。截至目前，全县共投入财政资金</w:t>
      </w:r>
      <w:r>
        <w:t>457</w:t>
      </w:r>
      <w:r>
        <w:t>万元，争取社会组织资金</w:t>
      </w:r>
      <w:r>
        <w:t>267</w:t>
      </w:r>
      <w:r>
        <w:t>万元，募集慈善资金</w:t>
      </w:r>
      <w:r>
        <w:t>514</w:t>
      </w:r>
      <w:r>
        <w:t>万元。</w:t>
      </w:r>
      <w:r>
        <w:t xml:space="preserve">   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探索四种服务模式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优化服务供给水平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党建引领服务模式。村党组织选取老年人相对集中的自然村，对村内闲置场所进行改造提升，建立乐龄互助服务点。根据老年人身心特点进行适老化改造，配备娱乐室、阅览室、休息室、书画室等，规划休闲广场、配置了健身器材，打造集生活、用餐、休闲、娱乐为一体的综合性场所。每周组织开展文艺表演、反诈宣传、健康讲座等形式多样的文体娱乐活动，并为老年人提供丰富的助餐服务。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专业照护服务模式。今年以来，兴国县投入资金</w:t>
      </w:r>
      <w:r>
        <w:t>228</w:t>
      </w:r>
      <w:r>
        <w:t>万元，聘请第三方专业公司为经济困难的失能、半失能老年人提供生活照料、康复辅助、精神慰藉等</w:t>
      </w:r>
      <w:r>
        <w:t>13</w:t>
      </w:r>
      <w:r>
        <w:t>项居家养老上门服务，每月上门服务不少于</w:t>
      </w:r>
      <w:r>
        <w:t>4</w:t>
      </w:r>
      <w:r>
        <w:t>次。截至目前，累计服务经济困难失能、半失能对象</w:t>
      </w:r>
      <w:r>
        <w:t>1.87</w:t>
      </w:r>
      <w:r>
        <w:t>万人次。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老龄互助照护服务模式。实施“五老”干部“以老助老”服务，“五老”干部常年到辖区内的空巢、独居、失能、家庭困难老年人及特殊人群家里走访，提供多元化、精细化服务，确保老年人难有所帮、急有所助、病有所医、孤有所陪。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邻里互助照护服务模式。对居住偏远的失能、半失能重点服务对象，按照“一人一策”办法，就近、就便委托有爱心、有照护能力的邻居作为邻里照护养老员，为老年人提供助餐、生活照料、代买代办和精神慰藉等服务，每服务一次给予</w:t>
      </w:r>
      <w:r>
        <w:t>20</w:t>
      </w:r>
      <w:r>
        <w:t>元补贴，确保重点服务对象吃、住、行、医等有人管、不落空。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打造五支服务队伍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提升互助服务质效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党员</w:t>
      </w:r>
      <w:r>
        <w:t>+</w:t>
      </w:r>
      <w:r>
        <w:t>志愿服务队伍。发挥党员先锋模范作用，组建由驻村干部和村</w:t>
      </w:r>
      <w:r>
        <w:t>“</w:t>
      </w:r>
      <w:r>
        <w:t>两委</w:t>
      </w:r>
      <w:r>
        <w:t>”</w:t>
      </w:r>
      <w:r>
        <w:t>干部为主体的养老志愿服务队伍，实行结对帮扶工作机制。根据老年人实际情况和个人意愿，分类提供探访关爱服务，一般服务对象每月定期探视</w:t>
      </w:r>
      <w:r>
        <w:t>2</w:t>
      </w:r>
      <w:r>
        <w:t>次，重点服务对象和其他服务对象每月探视不少于</w:t>
      </w:r>
      <w:r>
        <w:t>4</w:t>
      </w:r>
      <w:r>
        <w:t>次，把关爱服务送到</w:t>
      </w:r>
      <w:r>
        <w:t>“</w:t>
      </w:r>
      <w:r>
        <w:t>最后一公里</w:t>
      </w:r>
      <w:r>
        <w:t>”</w:t>
      </w:r>
      <w:r>
        <w:t>。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政府购买服务</w:t>
      </w:r>
      <w:r>
        <w:t>+</w:t>
      </w:r>
      <w:r>
        <w:t>养老专业服务团队。以政府购买服务方式聘请养老护理员、社会工作者等为失能、半失能居家老年人提供专业服务，服务团队实行</w:t>
      </w:r>
      <w:r>
        <w:t>24</w:t>
      </w:r>
      <w:r>
        <w:t>小时响应，按需为农村老年人提供</w:t>
      </w:r>
      <w:r>
        <w:t>“</w:t>
      </w:r>
      <w:r>
        <w:t>骑手式</w:t>
      </w:r>
      <w:r>
        <w:t>”“</w:t>
      </w:r>
      <w:r>
        <w:t>贴身式</w:t>
      </w:r>
      <w:r>
        <w:t>”</w:t>
      </w:r>
      <w:r>
        <w:t>上门服务，精准满足各类老人不同需求。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村级自治</w:t>
      </w:r>
      <w:r>
        <w:t>+</w:t>
      </w:r>
      <w:r>
        <w:t>邻里互助服务队伍。按照</w:t>
      </w:r>
      <w:r>
        <w:t>“</w:t>
      </w:r>
      <w:r>
        <w:t>五社联动</w:t>
      </w:r>
      <w:r>
        <w:t>”</w:t>
      </w:r>
      <w:r>
        <w:t>机制，组建</w:t>
      </w:r>
      <w:r>
        <w:t>252</w:t>
      </w:r>
      <w:r>
        <w:t>支由群众性自治理事会、网格员、志愿者、老党员等组成的助老互助队伍，为服务对象提供便民代办、心理咨询、节日陪伴等志愿服务。每</w:t>
      </w:r>
      <w:r>
        <w:t>5</w:t>
      </w:r>
      <w:r>
        <w:t>名老人配备</w:t>
      </w:r>
      <w:r>
        <w:t>1</w:t>
      </w:r>
      <w:r>
        <w:t>名互助员，从村干部、网格员、留守妇女中招募睦邻互助员</w:t>
      </w:r>
      <w:r>
        <w:t>640</w:t>
      </w:r>
      <w:r>
        <w:t>名，采取</w:t>
      </w:r>
      <w:r>
        <w:t>“</w:t>
      </w:r>
      <w:r>
        <w:t>积分兑换</w:t>
      </w:r>
      <w:r>
        <w:t>”</w:t>
      </w:r>
      <w:r>
        <w:t>方式存储积分，既节约了资金，又保障了队伍稳定。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“四级联系人”互助网络队伍。明确乐龄互助社负责人、互助组组长、互助服务人员、服务对象家属为四级联系人，确保服务对象</w:t>
      </w:r>
      <w:r>
        <w:t>24</w:t>
      </w:r>
      <w:r>
        <w:t>小时有人帮。在</w:t>
      </w:r>
      <w:r>
        <w:t>350</w:t>
      </w:r>
      <w:r>
        <w:t>名经济困难的失能、半失能老年人家中安装烟雾报警器、红外感应、紧急呼叫器等智能设备，利用农村互助养老服务平台搭建应急响应机制，实现对农村老年人多维守护。</w:t>
      </w:r>
    </w:p>
    <w:p w:rsidR="004243FE" w:rsidRDefault="004243FE" w:rsidP="004243FE">
      <w:pPr>
        <w:ind w:firstLineChars="200" w:firstLine="420"/>
      </w:pPr>
      <w:r>
        <w:rPr>
          <w:rFonts w:hint="eastAsia"/>
        </w:rPr>
        <w:t>医疗机构</w:t>
      </w:r>
      <w:r>
        <w:t>+</w:t>
      </w:r>
      <w:r>
        <w:t>健康管理互助服务队伍。依托村级卫生室、家庭医生和公办医院签订医养结合协议，组建健康管理互助服务队，为老年人提供日常医疗健康服务。服务队对所有老年人建立</w:t>
      </w:r>
      <w:r>
        <w:t>“</w:t>
      </w:r>
      <w:r>
        <w:t>红黄绿</w:t>
      </w:r>
      <w:r>
        <w:t>”</w:t>
      </w:r>
      <w:r>
        <w:t>三色不同等级档案，根据不同档案定期上门为老年人免费提供健康检测、送医送药、发放慢性病健康包，提供用药指导等贴心服务，全力保障老年人身体健康。</w:t>
      </w:r>
    </w:p>
    <w:p w:rsidR="004243FE" w:rsidRDefault="004243FE" w:rsidP="00B06EFE">
      <w:pPr>
        <w:jc w:val="right"/>
      </w:pPr>
      <w:r w:rsidRPr="00503DF5">
        <w:rPr>
          <w:rFonts w:hint="eastAsia"/>
        </w:rPr>
        <w:t>中国社会报</w:t>
      </w:r>
      <w:r>
        <w:rPr>
          <w:rFonts w:hint="eastAsia"/>
        </w:rPr>
        <w:t xml:space="preserve"> 2023-9-7</w:t>
      </w:r>
    </w:p>
    <w:p w:rsidR="004243FE" w:rsidRDefault="004243FE" w:rsidP="00CD7930">
      <w:pPr>
        <w:sectPr w:rsidR="004243FE" w:rsidSect="00CD793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213A0" w:rsidRDefault="004213A0"/>
    <w:sectPr w:rsidR="004213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243FE"/>
    <w:rsid w:val="004213A0"/>
    <w:rsid w:val="004243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243F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243F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1578</Characters>
  <Application>Microsoft Office Word</Application>
  <DocSecurity>0</DocSecurity>
  <Lines>13</Lines>
  <Paragraphs>3</Paragraphs>
  <ScaleCrop>false</ScaleCrop>
  <Company>微软中国</Company>
  <LinksUpToDate>false</LinksUpToDate>
  <CharactersWithSpaces>1851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2023-09-18T07:22:00Z</dcterms:created>
</cp:coreProperties>
</file>