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F4C" w:rsidRDefault="00C31F4C" w:rsidP="004B1B35">
      <w:pPr>
        <w:pStyle w:val="1"/>
      </w:pPr>
      <w:r w:rsidRPr="004B1B35">
        <w:rPr>
          <w:rFonts w:hint="eastAsia"/>
        </w:rPr>
        <w:t>陕西持续推进重大事故安全隐患排查整治</w:t>
      </w:r>
    </w:p>
    <w:p w:rsidR="00C31F4C" w:rsidRDefault="00C31F4C" w:rsidP="00C31F4C">
      <w:pPr>
        <w:ind w:firstLineChars="200" w:firstLine="420"/>
      </w:pPr>
      <w:r>
        <w:rPr>
          <w:rFonts w:hint="eastAsia"/>
        </w:rPr>
        <w:t>连日来，陕西省各地结合实际，聚焦重点行业领域，强化执法检查、警示约谈等各项举措，扎实推进重大事故隐患专项排查整治行动走深走实。</w:t>
      </w:r>
    </w:p>
    <w:p w:rsidR="00C31F4C" w:rsidRDefault="00C31F4C" w:rsidP="00C31F4C">
      <w:pPr>
        <w:ind w:firstLineChars="200" w:firstLine="420"/>
      </w:pPr>
      <w:r>
        <w:rPr>
          <w:rFonts w:hint="eastAsia"/>
        </w:rPr>
        <w:t>陕西省西安市在全市范围开展重大事故隐患</w:t>
      </w:r>
      <w:r>
        <w:t>2023</w:t>
      </w:r>
      <w:r>
        <w:t>专项执法督查活动，对重大事故隐患专项排查整治行动开展以来未发现重大事故隐患、发现重大事故隐患未闭环整改完成和精准执法阶段异地交叉检查发现重大事故隐患的企业开展安全生产精准执法。同时，对前期发现重大事故隐患已整改完成企业组织</w:t>
      </w:r>
      <w:r>
        <w:t>“</w:t>
      </w:r>
      <w:r>
        <w:t>回头看</w:t>
      </w:r>
      <w:r>
        <w:t>”</w:t>
      </w:r>
      <w:r>
        <w:t>。</w:t>
      </w:r>
    </w:p>
    <w:p w:rsidR="00C31F4C" w:rsidRDefault="00C31F4C" w:rsidP="00C31F4C">
      <w:pPr>
        <w:ind w:firstLineChars="200" w:firstLine="420"/>
      </w:pPr>
      <w:r>
        <w:rPr>
          <w:rFonts w:hint="eastAsia"/>
        </w:rPr>
        <w:t>陕西省咸阳市安委会加强统筹协调，</w:t>
      </w:r>
      <w:r>
        <w:t>7</w:t>
      </w:r>
      <w:r>
        <w:t>个综合督导组和</w:t>
      </w:r>
      <w:r>
        <w:t>4</w:t>
      </w:r>
      <w:r>
        <w:t>个帮扶督导组持续开展督导检查；市、县两级专班办公室定期汇总分析相关信息，常态化通报、约谈，公开曝光，移交问题；市级各相关部门精准帮扶，指导企业开展自查自纠。同时，咸阳市对燃气、建筑、道路交通、危险化学品、矿山、消防等重点领域开展安全风险隐患排查整治。</w:t>
      </w:r>
    </w:p>
    <w:p w:rsidR="00C31F4C" w:rsidRDefault="00C31F4C" w:rsidP="00C31F4C">
      <w:pPr>
        <w:ind w:firstLineChars="200" w:firstLine="420"/>
      </w:pPr>
      <w:r>
        <w:rPr>
          <w:rFonts w:hint="eastAsia"/>
        </w:rPr>
        <w:t>陕西省铜川市召开重大事故隐患专项排查整治</w:t>
      </w:r>
      <w:r>
        <w:t>2023</w:t>
      </w:r>
      <w:r>
        <w:t>行动第四次联络员会议，通报全市重大事故隐患专项排查整治工作进展；现场交办异地交叉执法督查反馈问题隐患；对精准执法检查阶段工作进行安排部署。</w:t>
      </w:r>
    </w:p>
    <w:p w:rsidR="00C31F4C" w:rsidRDefault="00C31F4C" w:rsidP="00C31F4C">
      <w:pPr>
        <w:ind w:firstLineChars="200" w:firstLine="420"/>
      </w:pPr>
      <w:r>
        <w:rPr>
          <w:rFonts w:hint="eastAsia"/>
        </w:rPr>
        <w:t>陕西省渭南市统筹开展高风险煤矿专家会诊、隐蔽致灾因素普查、</w:t>
      </w:r>
      <w:r>
        <w:t>C</w:t>
      </w:r>
      <w:r>
        <w:t>类煤矿攻坚提升等工作，全面排查整治各类风险隐患。截至目前，累计督查检查煤矿</w:t>
      </w:r>
      <w:r>
        <w:t>162</w:t>
      </w:r>
      <w:r>
        <w:t>次。煤矿企业成立了以企业主要负责人为组长的组织机构，制定专项排查整治方案，先后完成</w:t>
      </w:r>
      <w:r>
        <w:t>6</w:t>
      </w:r>
      <w:r>
        <w:t>轮自查自改，建立了问题隐患清单。</w:t>
      </w:r>
    </w:p>
    <w:p w:rsidR="00C31F4C" w:rsidRDefault="00C31F4C" w:rsidP="00C31F4C">
      <w:pPr>
        <w:ind w:firstLineChars="200" w:firstLine="420"/>
      </w:pPr>
      <w:r>
        <w:rPr>
          <w:rFonts w:hint="eastAsia"/>
        </w:rPr>
        <w:t>陕西省汉中市依法惩治处罚、公开曝光一批重大事故隐患和非法违法问题突出典型案例。汉中市应急管理局成立专项执法检查组，紧盯煤矿、非煤矿山、危险化学品等重点行业领域，深入一线开展严格、规范、精准执法检查。</w:t>
      </w:r>
    </w:p>
    <w:p w:rsidR="00C31F4C" w:rsidRDefault="00C31F4C" w:rsidP="00C31F4C">
      <w:pPr>
        <w:ind w:firstLineChars="200" w:firstLine="420"/>
      </w:pPr>
      <w:r>
        <w:rPr>
          <w:rFonts w:hint="eastAsia"/>
        </w:rPr>
        <w:t>陕西省安康市召开全市非煤矿山重大事故隐患专项排查整治推进暨提醒约谈会，要求各县（区）对辖区在建和正常生产的企业、尾矿库进行全面摸排，责成企业开展进一步排查梳理；对发现的重大隐患，严格按照有关规定进行挂牌督办，实行一案双查；对重大隐患“零自查”“零整改”地区采取警示约谈措施，切实消除事故易发多发因素。</w:t>
      </w:r>
    </w:p>
    <w:p w:rsidR="00C31F4C" w:rsidRDefault="00C31F4C" w:rsidP="004B1B35">
      <w:pPr>
        <w:jc w:val="right"/>
      </w:pPr>
      <w:r w:rsidRPr="004B1B35">
        <w:rPr>
          <w:rFonts w:hint="eastAsia"/>
        </w:rPr>
        <w:t>陕西省应急管理厅</w:t>
      </w:r>
      <w:r>
        <w:rPr>
          <w:rFonts w:hint="eastAsia"/>
        </w:rPr>
        <w:t xml:space="preserve"> 2023-9-16</w:t>
      </w:r>
    </w:p>
    <w:p w:rsidR="00C31F4C" w:rsidRDefault="00C31F4C" w:rsidP="00784197">
      <w:pPr>
        <w:sectPr w:rsidR="00C31F4C" w:rsidSect="00784197">
          <w:type w:val="continuous"/>
          <w:pgSz w:w="11906" w:h="16838"/>
          <w:pgMar w:top="1644" w:right="1236" w:bottom="1418" w:left="1814" w:header="851" w:footer="907" w:gutter="0"/>
          <w:pgNumType w:start="1"/>
          <w:cols w:space="720"/>
          <w:docGrid w:type="lines" w:linePitch="341" w:charSpace="2373"/>
        </w:sectPr>
      </w:pPr>
    </w:p>
    <w:p w:rsidR="00EB0D60" w:rsidRDefault="00EB0D60"/>
    <w:sectPr w:rsidR="00EB0D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1F4C"/>
    <w:rsid w:val="00C31F4C"/>
    <w:rsid w:val="00EB0D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31F4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31F4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741</Characters>
  <Application>Microsoft Office Word</Application>
  <DocSecurity>0</DocSecurity>
  <Lines>6</Lines>
  <Paragraphs>1</Paragraphs>
  <ScaleCrop>false</ScaleCrop>
  <Company>Microsoft</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2023-11-13T08:13:00Z</dcterms:created>
</cp:coreProperties>
</file>