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3678" w:rsidRDefault="00C43678" w:rsidP="0050783F">
      <w:pPr>
        <w:pStyle w:val="1"/>
      </w:pPr>
      <w:r w:rsidRPr="0050783F">
        <w:rPr>
          <w:rFonts w:hint="eastAsia"/>
        </w:rPr>
        <w:t>常州市武进区全方位加强省级食品安全示范城市创建工作</w:t>
      </w:r>
    </w:p>
    <w:p w:rsidR="00C43678" w:rsidRDefault="00C43678" w:rsidP="00C43678">
      <w:pPr>
        <w:ind w:firstLineChars="200" w:firstLine="420"/>
      </w:pPr>
      <w:r>
        <w:rPr>
          <w:rFonts w:hint="eastAsia"/>
        </w:rPr>
        <w:t>江苏省常州市武进区地处长三角地理中心，坐拥太湖、滆湖（西太湖）苏南两大淡水湖，京杭大运河穿境而过，区域总面积</w:t>
      </w:r>
      <w:r>
        <w:t>885</w:t>
      </w:r>
      <w:r>
        <w:t>平方公里，下辖</w:t>
      </w:r>
      <w:r>
        <w:t>8</w:t>
      </w:r>
      <w:r>
        <w:t>个镇、</w:t>
      </w:r>
      <w:r>
        <w:t>2</w:t>
      </w:r>
      <w:r>
        <w:t>个街道、</w:t>
      </w:r>
      <w:r>
        <w:t>1</w:t>
      </w:r>
      <w:r>
        <w:t>个国家级高新区、</w:t>
      </w:r>
      <w:r>
        <w:t>1</w:t>
      </w:r>
      <w:r>
        <w:t>个省级经济开发区、</w:t>
      </w:r>
      <w:r>
        <w:t>1</w:t>
      </w:r>
      <w:r>
        <w:t>个省级旅游度假区和</w:t>
      </w:r>
      <w:r>
        <w:t>1</w:t>
      </w:r>
      <w:r>
        <w:t>个省级现代农业产业园区，户籍人口</w:t>
      </w:r>
      <w:r>
        <w:t>78</w:t>
      </w:r>
      <w:r>
        <w:t>万，常住人口</w:t>
      </w:r>
      <w:r>
        <w:t>143</w:t>
      </w:r>
      <w:r>
        <w:t>万。武进被誉为</w:t>
      </w:r>
      <w:r>
        <w:t>“</w:t>
      </w:r>
      <w:r>
        <w:t>花都水城</w:t>
      </w:r>
      <w:r>
        <w:t>”</w:t>
      </w:r>
      <w:r>
        <w:t>，是联合国环境署命名的国际花园城市、</w:t>
      </w:r>
      <w:r>
        <w:t>“</w:t>
      </w:r>
      <w:r>
        <w:t>最佳人居环境特别荣誉奖</w:t>
      </w:r>
      <w:r>
        <w:t>”</w:t>
      </w:r>
      <w:r>
        <w:t>城市，还是国家级生态区、国家级产城融合示范区，拥有太湖湾</w:t>
      </w:r>
      <w:r>
        <w:t>8</w:t>
      </w:r>
      <w:r>
        <w:t>公里滨湖岸线和西太湖</w:t>
      </w:r>
      <w:r>
        <w:t>164</w:t>
      </w:r>
      <w:r>
        <w:t>平方公里水面。</w:t>
      </w:r>
      <w:r>
        <w:t>2022</w:t>
      </w:r>
      <w:r>
        <w:t>年，完成地区生产总值超</w:t>
      </w:r>
      <w:r>
        <w:t>3100</w:t>
      </w:r>
      <w:r>
        <w:t>亿元，一般公共预算收入</w:t>
      </w:r>
      <w:r>
        <w:t>204</w:t>
      </w:r>
      <w:r>
        <w:rPr>
          <w:rFonts w:hint="eastAsia"/>
        </w:rPr>
        <w:t>亿元，武进连续多年荣获全国综合实力百强区第三名、全国投资潜力百强区第一名、中国高质量发展百强区第三名。目前，全区上下正深入贯彻落实常州“</w:t>
      </w:r>
      <w:r>
        <w:t>532”</w:t>
      </w:r>
      <w:r>
        <w:t>发展战略，抢抓</w:t>
      </w:r>
      <w:r>
        <w:t>“</w:t>
      </w:r>
      <w:r>
        <w:t>两湖</w:t>
      </w:r>
      <w:r>
        <w:t>”</w:t>
      </w:r>
      <w:r>
        <w:t>创新区历史性机遇，聚焦</w:t>
      </w:r>
      <w:r>
        <w:t>“</w:t>
      </w:r>
      <w:r>
        <w:t>新能源之都</w:t>
      </w:r>
      <w:r>
        <w:t>”</w:t>
      </w:r>
      <w:r>
        <w:t>建设，满怀豪情建设长三角最美湖湾城。</w:t>
      </w:r>
    </w:p>
    <w:p w:rsidR="00C43678" w:rsidRDefault="00C43678" w:rsidP="00C43678">
      <w:pPr>
        <w:ind w:firstLineChars="200" w:firstLine="420"/>
      </w:pPr>
      <w:r>
        <w:rPr>
          <w:rFonts w:hint="eastAsia"/>
        </w:rPr>
        <w:t>全区现有规模种植养殖企业</w:t>
      </w:r>
      <w:r>
        <w:t>162</w:t>
      </w:r>
      <w:r>
        <w:t>家、种养户</w:t>
      </w:r>
      <w:r>
        <w:t>1</w:t>
      </w:r>
      <w:r>
        <w:t>万多户、农资经营单位</w:t>
      </w:r>
      <w:r>
        <w:t>198</w:t>
      </w:r>
      <w:r>
        <w:t>家；食品生产企业</w:t>
      </w:r>
      <w:r>
        <w:t>201</w:t>
      </w:r>
      <w:r>
        <w:t>家、食品小作坊</w:t>
      </w:r>
      <w:r>
        <w:t>90</w:t>
      </w:r>
      <w:r>
        <w:t>家、食品相关产品生产企业</w:t>
      </w:r>
      <w:r>
        <w:t>39</w:t>
      </w:r>
      <w:r>
        <w:t>家；食品销售经营主体</w:t>
      </w:r>
      <w:r>
        <w:t>7897</w:t>
      </w:r>
      <w:r>
        <w:t>户、农贸市场</w:t>
      </w:r>
      <w:r>
        <w:t>41</w:t>
      </w:r>
      <w:r>
        <w:t>个、餐饮服务单位</w:t>
      </w:r>
      <w:r>
        <w:t>10907</w:t>
      </w:r>
      <w:r>
        <w:t>家、各类食堂</w:t>
      </w:r>
      <w:r>
        <w:t>501</w:t>
      </w:r>
      <w:r>
        <w:t>个、食品摊贩</w:t>
      </w:r>
      <w:r>
        <w:t>142</w:t>
      </w:r>
      <w:r>
        <w:t>个。全区</w:t>
      </w:r>
      <w:r>
        <w:t>“</w:t>
      </w:r>
      <w:r>
        <w:t>安心菜场</w:t>
      </w:r>
      <w:r>
        <w:t>”25</w:t>
      </w:r>
      <w:r>
        <w:t>个、省</w:t>
      </w:r>
      <w:r>
        <w:t>“</w:t>
      </w:r>
      <w:r>
        <w:t>名特优</w:t>
      </w:r>
      <w:r>
        <w:t>”</w:t>
      </w:r>
      <w:r>
        <w:t>作坊</w:t>
      </w:r>
      <w:r>
        <w:t>9</w:t>
      </w:r>
      <w:r>
        <w:t>家、示范作坊</w:t>
      </w:r>
      <w:r>
        <w:t>4</w:t>
      </w:r>
      <w:r>
        <w:t>家、省</w:t>
      </w:r>
      <w:r>
        <w:t>“</w:t>
      </w:r>
      <w:r>
        <w:t>餐饮质量安全示范街</w:t>
      </w:r>
      <w:r>
        <w:t>”2</w:t>
      </w:r>
      <w:r>
        <w:t>条、省</w:t>
      </w:r>
      <w:r>
        <w:t>“</w:t>
      </w:r>
      <w:r>
        <w:t>网络餐饮食品安全示范街</w:t>
      </w:r>
      <w:r>
        <w:t>”1</w:t>
      </w:r>
      <w:r>
        <w:t>条、省</w:t>
      </w:r>
      <w:r>
        <w:t>“</w:t>
      </w:r>
      <w:r>
        <w:t>餐饮质量安全示范店（食堂）</w:t>
      </w:r>
      <w:r>
        <w:t>”78</w:t>
      </w:r>
      <w:r>
        <w:t>家。</w:t>
      </w:r>
    </w:p>
    <w:p w:rsidR="00C43678" w:rsidRDefault="00C43678" w:rsidP="00C43678">
      <w:pPr>
        <w:ind w:firstLineChars="200" w:firstLine="420"/>
      </w:pPr>
      <w:r>
        <w:rPr>
          <w:rFonts w:hint="eastAsia"/>
        </w:rPr>
        <w:t>自省级食品安全示范城市创建以来，武进区按照“守住底线、突出重点、完善制度、引导舆论”的基本思路，以保障和改善民生为出发点，以开展食品安全城市创建为抓手，以点带面，全方位加强食品安全工作，落实各板块属地管理责任，通过督促监管部门依法履职、企业依法诚信经营，动员社会各界积极参与，促进食品产业健康发展，持续提高食品安全治理能力，推动全区食品安全形势持续稳定向好，人民群众食品安全满意度不断提升。</w:t>
      </w:r>
    </w:p>
    <w:p w:rsidR="00C43678" w:rsidRDefault="00C43678" w:rsidP="00C43678">
      <w:pPr>
        <w:ind w:firstLineChars="200" w:firstLine="420"/>
      </w:pPr>
      <w:r>
        <w:rPr>
          <w:rFonts w:hint="eastAsia"/>
        </w:rPr>
        <w:t>强化综合协调</w:t>
      </w:r>
      <w:r>
        <w:t xml:space="preserve"> </w:t>
      </w:r>
      <w:r>
        <w:t>层层压紧属地责任</w:t>
      </w:r>
    </w:p>
    <w:p w:rsidR="00C43678" w:rsidRDefault="00C43678" w:rsidP="00C43678">
      <w:pPr>
        <w:ind w:firstLineChars="200" w:firstLine="420"/>
      </w:pPr>
      <w:r>
        <w:rPr>
          <w:rFonts w:hint="eastAsia"/>
        </w:rPr>
        <w:t>领导高度重视。区委、区政府始终高度重视食品安全工作，区委常委会和区政府常务会议每年专题研究全区食品安全工作，区政府第</w:t>
      </w:r>
      <w:r>
        <w:t>16</w:t>
      </w:r>
      <w:r>
        <w:t>次常务会议审议了</w:t>
      </w:r>
      <w:r>
        <w:t>2023</w:t>
      </w:r>
      <w:r>
        <w:t>年武进区食品安全重点工作安排的汇报，将省级示范区创建列入</w:t>
      </w:r>
      <w:r>
        <w:t>2023</w:t>
      </w:r>
      <w:r>
        <w:t>年政府重点工作。区政府制定了创建省级食品安全示范区工作方案，成立由区政府主要领导为组长、有关部门和各板块主要负责人为成员的创建工作领导小组，细化分解创建任务，压实创建责任单位责任。区食安委落实区委、区政府《关于深化改革加强食品安全工作的实施方案》和《武进区党政领导干部食品安全工作责任清单》文件精神，每年</w:t>
      </w:r>
      <w:r>
        <w:rPr>
          <w:rFonts w:hint="eastAsia"/>
        </w:rPr>
        <w:t>召开区食安委全体（扩大）会议，总结上年度食品安全工作并对当年重点工作安排进行部署。区委书记、区长分别亲自带队调研、检查食品安全工作；分管区长组织召开专题会议听取并研究会办食品安全重大事项，参加节前、中高考、两会等各项重大活动食品安全保障，有力推动了全区食品安全各项工作的落实。各板块党委政府能够对照职责要求，抓好辖区内的食品安全工作。</w:t>
      </w:r>
    </w:p>
    <w:p w:rsidR="00C43678" w:rsidRDefault="00C43678" w:rsidP="00C43678">
      <w:pPr>
        <w:ind w:firstLineChars="200" w:firstLine="420"/>
      </w:pPr>
      <w:r>
        <w:rPr>
          <w:rFonts w:hint="eastAsia"/>
        </w:rPr>
        <w:t>加强综合协调。区食安办制定《区委常委会成员、区政府领导班子成员食品安全重点工作清单》，提醒每位相关党政领导干部食品安全工作职责；区委、区政府《关于明确镇（街道）“属地管理”事项的实施意见》，明确将部分食品安全工作纳入网格化社会治理；区政府办制定《武进区食品安全事权清单》，明确成员单位职责；区食安办制定年度食品安全专项考核评分细则，细化了专项考核和地方高质量发展综合考核评价体系中食品安全的工作要求，切实发挥好考核评价在食品安全工作中的“指挥棒”作用。组织三个镇按常州地方标准《基层食品安全委员会办公室运行管理规范》落实规范化管理。</w:t>
      </w:r>
    </w:p>
    <w:p w:rsidR="00C43678" w:rsidRDefault="00C43678" w:rsidP="00C43678">
      <w:pPr>
        <w:ind w:firstLineChars="200" w:firstLine="420"/>
      </w:pPr>
      <w:r>
        <w:rPr>
          <w:rFonts w:hint="eastAsia"/>
        </w:rPr>
        <w:t>健全基层队伍。全区各板块均设立食安办，共计配备食品安全协管员</w:t>
      </w:r>
      <w:r>
        <w:t>37</w:t>
      </w:r>
      <w:r>
        <w:t>名，村、社区配备食品安全信息员</w:t>
      </w:r>
      <w:r>
        <w:t>218</w:t>
      </w:r>
      <w:r>
        <w:t>名。同时，各镇、街道还配备镇级农产品质量安全协管员</w:t>
      </w:r>
      <w:r>
        <w:t>31</w:t>
      </w:r>
      <w:r>
        <w:t>名、村级协管员</w:t>
      </w:r>
      <w:r>
        <w:t>142</w:t>
      </w:r>
      <w:r>
        <w:t>名。目前，全区已形成上下畅通、高效运转的区、镇、村</w:t>
      </w:r>
      <w:r>
        <w:t>“</w:t>
      </w:r>
      <w:r>
        <w:t>三级</w:t>
      </w:r>
      <w:r>
        <w:t>”</w:t>
      </w:r>
      <w:r>
        <w:t>食品安全监管网络，基本形成了</w:t>
      </w:r>
      <w:r>
        <w:t>“</w:t>
      </w:r>
      <w:r>
        <w:t>党政同责、一岗双责，权责一致、齐抓共管，失职追责、尽职免责</w:t>
      </w:r>
      <w:r>
        <w:t>”</w:t>
      </w:r>
      <w:r>
        <w:t>的食品安全工作网络。</w:t>
      </w:r>
    </w:p>
    <w:p w:rsidR="00C43678" w:rsidRDefault="00C43678" w:rsidP="00C43678">
      <w:pPr>
        <w:ind w:firstLineChars="200" w:firstLine="420"/>
      </w:pPr>
      <w:r>
        <w:rPr>
          <w:rFonts w:hint="eastAsia"/>
        </w:rPr>
        <w:t>加大投入保障。为保障食品安全各项工作的顺利开展，将全区食品安全监管等工作经费列入财政预算，切实加大经费投入，区级财政投入资金近</w:t>
      </w:r>
      <w:r>
        <w:t>3900</w:t>
      </w:r>
      <w:r>
        <w:t>万元，其中投入菜市场改造升级奖补资金</w:t>
      </w:r>
      <w:r>
        <w:t>600</w:t>
      </w:r>
      <w:r>
        <w:t>万元、食品安全检测经费</w:t>
      </w:r>
      <w:r>
        <w:t>900</w:t>
      </w:r>
      <w:r>
        <w:t>万元、示范城市创建专项经费</w:t>
      </w:r>
      <w:r>
        <w:t>400</w:t>
      </w:r>
      <w:r>
        <w:t>万元、餐厨废弃物处置经费</w:t>
      </w:r>
      <w:r>
        <w:t>1000</w:t>
      </w:r>
      <w:r>
        <w:t>多万元，发改、农业、市场监管、生态环境等部门投入农产品、食品监管执法经费近</w:t>
      </w:r>
      <w:r>
        <w:t>1000</w:t>
      </w:r>
      <w:r>
        <w:t>万元。</w:t>
      </w:r>
    </w:p>
    <w:p w:rsidR="00C43678" w:rsidRDefault="00C43678" w:rsidP="00C43678">
      <w:pPr>
        <w:ind w:firstLineChars="200" w:firstLine="420"/>
      </w:pPr>
      <w:r>
        <w:rPr>
          <w:rFonts w:hint="eastAsia"/>
        </w:rPr>
        <w:t>包保督导到位。全区食品安全包保干部</w:t>
      </w:r>
      <w:r>
        <w:t>568</w:t>
      </w:r>
      <w:r>
        <w:t>人，其中</w:t>
      </w:r>
      <w:r>
        <w:t>B</w:t>
      </w:r>
      <w:r>
        <w:t>级包保干部</w:t>
      </w:r>
      <w:r>
        <w:t>9</w:t>
      </w:r>
      <w:r>
        <w:t>人、</w:t>
      </w:r>
      <w:r>
        <w:t>C</w:t>
      </w:r>
      <w:r>
        <w:t>级</w:t>
      </w:r>
      <w:r>
        <w:t>91</w:t>
      </w:r>
      <w:r>
        <w:t>人、</w:t>
      </w:r>
      <w:r>
        <w:t>D</w:t>
      </w:r>
      <w:r>
        <w:t>级</w:t>
      </w:r>
      <w:r>
        <w:t>468</w:t>
      </w:r>
      <w:r>
        <w:t>人。全区已分配包保主体</w:t>
      </w:r>
      <w:r>
        <w:t>14129</w:t>
      </w:r>
      <w:r>
        <w:t>家，其中</w:t>
      </w:r>
      <w:r>
        <w:t>B</w:t>
      </w:r>
      <w:r>
        <w:t>级包保主体</w:t>
      </w:r>
      <w:r>
        <w:t>45</w:t>
      </w:r>
      <w:r>
        <w:t>家、</w:t>
      </w:r>
      <w:r>
        <w:t>C</w:t>
      </w:r>
      <w:r>
        <w:t>级</w:t>
      </w:r>
      <w:r>
        <w:t>617</w:t>
      </w:r>
      <w:r>
        <w:t>家、</w:t>
      </w:r>
      <w:r>
        <w:t>D</w:t>
      </w:r>
      <w:r>
        <w:t>级</w:t>
      </w:r>
      <w:r>
        <w:t>13467</w:t>
      </w:r>
      <w:r>
        <w:t>家。区食安办到各镇、街道进行现场培训指导，推进落实</w:t>
      </w:r>
      <w:r>
        <w:t>“</w:t>
      </w:r>
      <w:r>
        <w:t>三张清单加一项承诺书</w:t>
      </w:r>
      <w:r>
        <w:t>”</w:t>
      </w:r>
      <w:r>
        <w:t>制度，解答包保干部调整、包保主体分配、包保关系确认和解除、督导任务填报等诸多问题，保证了全区包保干部均能顺利完成电脑端和手机端的操作，第一季度、第二季度</w:t>
      </w:r>
      <w:r>
        <w:t>100%</w:t>
      </w:r>
      <w:r>
        <w:t>完成督导。</w:t>
      </w:r>
    </w:p>
    <w:p w:rsidR="00C43678" w:rsidRDefault="00C43678" w:rsidP="00C43678">
      <w:pPr>
        <w:ind w:firstLineChars="200" w:firstLine="420"/>
      </w:pPr>
      <w:r>
        <w:rPr>
          <w:rFonts w:hint="eastAsia"/>
        </w:rPr>
        <w:t>强化全程监管</w:t>
      </w:r>
      <w:r>
        <w:t xml:space="preserve"> </w:t>
      </w:r>
      <w:r>
        <w:t>扎紧织牢防控体系</w:t>
      </w:r>
    </w:p>
    <w:p w:rsidR="00C43678" w:rsidRDefault="00C43678" w:rsidP="00C43678">
      <w:pPr>
        <w:ind w:firstLineChars="200" w:firstLine="420"/>
      </w:pPr>
      <w:r>
        <w:rPr>
          <w:rFonts w:hint="eastAsia"/>
        </w:rPr>
        <w:t>种植养殖环节。督促各类农产品生产经营主体落实安全生产责任，对照食用农产品“治违禁</w:t>
      </w:r>
      <w:r>
        <w:t xml:space="preserve"> </w:t>
      </w:r>
      <w:r>
        <w:t>控药残</w:t>
      </w:r>
      <w:r>
        <w:t xml:space="preserve"> </w:t>
      </w:r>
      <w:r>
        <w:t>促提升</w:t>
      </w:r>
      <w:r>
        <w:t>”</w:t>
      </w:r>
      <w:r>
        <w:t>三年行动文件相关要求，召开</w:t>
      </w:r>
      <w:r>
        <w:t>8</w:t>
      </w:r>
      <w:r>
        <w:t>部门联席会议，明确部门职责。针对风险性最为突出的水产品，由分管农业的副区长亲自抓，建立专班工作机制，制定春季、夏季水产整治行动方案。探索建立</w:t>
      </w:r>
      <w:r>
        <w:t>“</w:t>
      </w:r>
      <w:r>
        <w:t>数字化</w:t>
      </w:r>
      <w:r>
        <w:t>+</w:t>
      </w:r>
      <w:r>
        <w:t>网格化</w:t>
      </w:r>
      <w:r>
        <w:t>”</w:t>
      </w:r>
      <w:r>
        <w:t>精准监管模式，推进武进区农安智慧监管平台建设，农业农村、市场监管、财政部门联合发布《武进区食用农产品双证上市制度工作方案（试行）》，建立农产品双证上市制度，全区各类农业主体累计开具合格证近</w:t>
      </w:r>
      <w:r>
        <w:t>700</w:t>
      </w:r>
      <w:r>
        <w:t>万张。新建村级服务站点</w:t>
      </w:r>
      <w:r>
        <w:t>3</w:t>
      </w:r>
      <w:r>
        <w:t>个，累计建</w:t>
      </w:r>
      <w:r>
        <w:rPr>
          <w:rFonts w:hint="eastAsia"/>
        </w:rPr>
        <w:t>成站点</w:t>
      </w:r>
      <w:r>
        <w:t>38</w:t>
      </w:r>
      <w:r>
        <w:t>个，监管服务基本能够覆盖全部规模主体。获评江苏省</w:t>
      </w:r>
      <w:r>
        <w:t>“</w:t>
      </w:r>
      <w:r>
        <w:t>五星级农产品质量安全监管站</w:t>
      </w:r>
      <w:r>
        <w:t>”2</w:t>
      </w:r>
      <w:r>
        <w:t>个，获评常州市</w:t>
      </w:r>
      <w:r>
        <w:t>“</w:t>
      </w:r>
      <w:r>
        <w:t>四星级农产品质量安全监管站</w:t>
      </w:r>
      <w:r>
        <w:t>”7</w:t>
      </w:r>
      <w:r>
        <w:t>个。</w:t>
      </w:r>
    </w:p>
    <w:p w:rsidR="00C43678" w:rsidRDefault="00C43678" w:rsidP="00C43678">
      <w:pPr>
        <w:ind w:firstLineChars="200" w:firstLine="420"/>
      </w:pPr>
      <w:r>
        <w:rPr>
          <w:rFonts w:hint="eastAsia"/>
        </w:rPr>
        <w:t>生产加工环节。重点检查食品生产企业进货查验、生产过程控制、出厂检验、标签标识等方面的风险隐患。正常生产的</w:t>
      </w:r>
      <w:r>
        <w:t>173</w:t>
      </w:r>
      <w:r>
        <w:t>家食品生产企业自查率、自查报告率、自查完成率以及管理员监督抽考率均达到</w:t>
      </w:r>
      <w:r>
        <w:t>100%</w:t>
      </w:r>
      <w:r>
        <w:t>。部署对冷加工糕点等高风险生产企业全覆盖检查，根据现场检查情况和企业出厂检验制度落实情况责令停止生产。督促新开办的肉制品、乳制品、食品添加剂生产企业，加入江苏省食品生产经营电子追溯系统。</w:t>
      </w:r>
    </w:p>
    <w:p w:rsidR="00C43678" w:rsidRDefault="00C43678" w:rsidP="00C43678">
      <w:pPr>
        <w:ind w:firstLineChars="200" w:firstLine="420"/>
      </w:pPr>
      <w:r>
        <w:rPr>
          <w:rFonts w:hint="eastAsia"/>
        </w:rPr>
        <w:t>市场流通环节。检查连锁总店、配送中心、各销售单位食品安全主体责任落实情况，重点排查进口冷链食品管理、进货查验、过期食品、标签问题、食用农产品农兽药残留问题等食品安全风险隐患。持续推动食用农产品交易市场规范建设和管理，督促市场开办者和经营者落实主体责任，入场销售者建档率达</w:t>
      </w:r>
      <w:r>
        <w:t>100%</w:t>
      </w:r>
      <w:r>
        <w:t>。开展放心食品超市、放心食品餐厅自我承诺活动。督促特殊食品经营单位按照要求规范经营，严格落实专区专柜销售、进货查验、合法开展广告宣传等主体责任，培育诚信保健食品经营单位</w:t>
      </w:r>
      <w:r>
        <w:t>200</w:t>
      </w:r>
      <w:r>
        <w:t>余家、特殊食品优质示范店</w:t>
      </w:r>
      <w:r>
        <w:t>5</w:t>
      </w:r>
      <w:r>
        <w:t>家。</w:t>
      </w:r>
    </w:p>
    <w:p w:rsidR="00C43678" w:rsidRDefault="00C43678" w:rsidP="00C43678">
      <w:pPr>
        <w:ind w:firstLineChars="200" w:firstLine="420"/>
      </w:pPr>
      <w:r>
        <w:rPr>
          <w:rFonts w:hint="eastAsia"/>
        </w:rPr>
        <w:t>餐饮服务环节。全覆盖检查餐饮单位，分级评定了</w:t>
      </w:r>
      <w:r>
        <w:t>9712</w:t>
      </w:r>
      <w:r>
        <w:t>家。针对其他地区曝光的星巴克、茶百道等饮品企业和华莱士加盟店的食品安全问题，全区组织开展了为期一个月的专项检查。开展学校春、秋季检查，各类学校食堂</w:t>
      </w:r>
      <w:r>
        <w:t>214</w:t>
      </w:r>
      <w:r>
        <w:t>家，优秀等级</w:t>
      </w:r>
      <w:r>
        <w:t>198</w:t>
      </w:r>
      <w:r>
        <w:t>家，占</w:t>
      </w:r>
      <w:r>
        <w:t>92.52%</w:t>
      </w:r>
      <w:r>
        <w:t>。每季度协同参加区卫生健康局医疗卫生专委会、区教育局校园安全专委会、区文旅局旅游专委会、区民政局养老专委会安全生产专项检查督查，覆盖全区医院卫生机构</w:t>
      </w:r>
      <w:r>
        <w:t>8</w:t>
      </w:r>
      <w:r>
        <w:t>家、学校</w:t>
      </w:r>
      <w:r>
        <w:t>12</w:t>
      </w:r>
      <w:r>
        <w:t>家、养老机构</w:t>
      </w:r>
      <w:r>
        <w:t>17</w:t>
      </w:r>
      <w:r>
        <w:t>家、旅游景点</w:t>
      </w:r>
      <w:r>
        <w:t>9</w:t>
      </w:r>
      <w:r>
        <w:t>家。配合教育部门完成全区</w:t>
      </w:r>
      <w:r>
        <w:t>17</w:t>
      </w:r>
      <w:r>
        <w:t>家提升园验收评估。全年完成区级两会，中高考、青少年曲</w:t>
      </w:r>
      <w:r>
        <w:rPr>
          <w:rFonts w:hint="eastAsia"/>
        </w:rPr>
        <w:t>棍球赛、中以创新周、创新创业大赛全国赛等多项重大活动食品安全保障共十余次。城管部门加强餐厨废弃物收运、处理全流程管理。全区累计收运餐厨废弃物近</w:t>
      </w:r>
      <w:r>
        <w:t>3</w:t>
      </w:r>
      <w:r>
        <w:t>万吨，对辖区内各店面进行餐厨分类及餐厨桶安置情况检查</w:t>
      </w:r>
      <w:r>
        <w:t>90</w:t>
      </w:r>
      <w:r>
        <w:t>余次，发现并督促、整改不规范处置现象</w:t>
      </w:r>
      <w:r>
        <w:t>35</w:t>
      </w:r>
      <w:r>
        <w:t>起，所有问题全部整改闭环。</w:t>
      </w:r>
    </w:p>
    <w:p w:rsidR="00C43678" w:rsidRDefault="00C43678" w:rsidP="00C43678">
      <w:pPr>
        <w:ind w:firstLineChars="200" w:firstLine="420"/>
      </w:pPr>
      <w:r>
        <w:rPr>
          <w:rFonts w:hint="eastAsia"/>
        </w:rPr>
        <w:t>食品抽检环节。区市场监管、农业农村部门分别按</w:t>
      </w:r>
      <w:r>
        <w:t>7</w:t>
      </w:r>
      <w:r>
        <w:t>批次</w:t>
      </w:r>
      <w:r>
        <w:t>/</w:t>
      </w:r>
      <w:r>
        <w:t>千人、</w:t>
      </w:r>
      <w:r>
        <w:t>1.5</w:t>
      </w:r>
      <w:r>
        <w:t>批次</w:t>
      </w:r>
      <w:r>
        <w:t>/</w:t>
      </w:r>
      <w:r>
        <w:t>千人开展抽检，去年种植养殖环节合格率</w:t>
      </w:r>
      <w:r>
        <w:t>97.4%</w:t>
      </w:r>
      <w:r>
        <w:t>、食品生产环节合格率</w:t>
      </w:r>
      <w:r>
        <w:t>100%</w:t>
      </w:r>
      <w:r>
        <w:t>、销售环节合格率</w:t>
      </w:r>
      <w:r>
        <w:t>95.53%</w:t>
      </w:r>
      <w:r>
        <w:t>、餐饮服务环节合格率</w:t>
      </w:r>
      <w:r>
        <w:t>78.26%</w:t>
      </w:r>
      <w:r>
        <w:t>；其中食用农产品专项合格率</w:t>
      </w:r>
      <w:r>
        <w:t>82.47%</w:t>
      </w:r>
      <w:r>
        <w:t>，餐具合格率</w:t>
      </w:r>
      <w:r>
        <w:t>71.3%</w:t>
      </w:r>
      <w:r>
        <w:t>。因针对性较强，总体合格率未达到往年的</w:t>
      </w:r>
      <w:r>
        <w:t>98%</w:t>
      </w:r>
      <w:r>
        <w:t>，但</w:t>
      </w:r>
      <w:r>
        <w:t>“</w:t>
      </w:r>
      <w:r>
        <w:t>两超一非</w:t>
      </w:r>
      <w:r>
        <w:t>”</w:t>
      </w:r>
      <w:r>
        <w:t>的行为得到有效遏制，检出超限量超范围使用食品添加剂的共</w:t>
      </w:r>
      <w:r>
        <w:t>16</w:t>
      </w:r>
      <w:r>
        <w:t>批次，检出率</w:t>
      </w:r>
      <w:r>
        <w:t>0.18%</w:t>
      </w:r>
      <w:r>
        <w:t>。全区</w:t>
      </w:r>
      <w:r>
        <w:t>25</w:t>
      </w:r>
      <w:r>
        <w:t>家</w:t>
      </w:r>
      <w:r>
        <w:t>“</w:t>
      </w:r>
      <w:r>
        <w:t>安心菜市场</w:t>
      </w:r>
      <w:r>
        <w:t>”</w:t>
      </w:r>
      <w:r>
        <w:t>快速检测</w:t>
      </w:r>
      <w:r>
        <w:t>6.4</w:t>
      </w:r>
      <w:r>
        <w:t>万多批次，合格率</w:t>
      </w:r>
      <w:r>
        <w:t>99.6%</w:t>
      </w:r>
      <w:r>
        <w:t>。组织全区</w:t>
      </w:r>
      <w:r>
        <w:t>22</w:t>
      </w:r>
      <w:r>
        <w:t>个农产品质量安全村级服务站点</w:t>
      </w:r>
      <w:r>
        <w:rPr>
          <w:rFonts w:hint="eastAsia"/>
        </w:rPr>
        <w:t>免费开放农产品快速检测服务，发放胶体金快速检测设备，实现检测下田，随采随测，完成各级各类、定性抽检</w:t>
      </w:r>
      <w:r>
        <w:t>2</w:t>
      </w:r>
      <w:r>
        <w:t>万余批次，其中采用胶体金快速检测方法</w:t>
      </w:r>
      <w:r>
        <w:t>1.4</w:t>
      </w:r>
      <w:r>
        <w:t>万余批次，发现不合格产品</w:t>
      </w:r>
      <w:r>
        <w:t>80</w:t>
      </w:r>
      <w:r>
        <w:t>余批次，不合格情况均得到有效处置。</w:t>
      </w:r>
    </w:p>
    <w:p w:rsidR="00C43678" w:rsidRDefault="00C43678" w:rsidP="00C43678">
      <w:pPr>
        <w:ind w:firstLineChars="200" w:firstLine="420"/>
      </w:pPr>
      <w:r>
        <w:rPr>
          <w:rFonts w:hint="eastAsia"/>
        </w:rPr>
        <w:t>查处违法行为。</w:t>
      </w:r>
      <w:r>
        <w:t>2022</w:t>
      </w:r>
      <w:r>
        <w:t>年，全国</w:t>
      </w:r>
      <w:r>
        <w:t>12315</w:t>
      </w:r>
      <w:r>
        <w:t>平台接收食品类投诉</w:t>
      </w:r>
      <w:r>
        <w:t>1134</w:t>
      </w:r>
      <w:r>
        <w:t>件、举报</w:t>
      </w:r>
      <w:r>
        <w:t>541</w:t>
      </w:r>
      <w:r>
        <w:t>件。局投诉举报工作平台接收食品类投诉</w:t>
      </w:r>
      <w:r>
        <w:t>1886</w:t>
      </w:r>
      <w:r>
        <w:t>件、举报</w:t>
      </w:r>
      <w:r>
        <w:t>994</w:t>
      </w:r>
      <w:r>
        <w:t>件，处置率</w:t>
      </w:r>
      <w:r>
        <w:t>100%</w:t>
      </w:r>
      <w:r>
        <w:t>。区市场监管局组织开展食品安全两年攻坚行动，推广使用现场监管执法系统，实施监管执法一体化运行，查处食品类案件</w:t>
      </w:r>
      <w:r>
        <w:t>1201</w:t>
      </w:r>
      <w:r>
        <w:t>件、当场处罚超</w:t>
      </w:r>
      <w:r>
        <w:t>20%</w:t>
      </w:r>
      <w:r>
        <w:t>。区农业农村局查处各类案件</w:t>
      </w:r>
      <w:r>
        <w:t>11</w:t>
      </w:r>
      <w:r>
        <w:t>件。常州市公安局武进分局将食品、农产品等违法犯罪行为列为打击对象，办理食品类刑事案件</w:t>
      </w:r>
      <w:r>
        <w:t>7</w:t>
      </w:r>
      <w:r>
        <w:t>起，提请公诉</w:t>
      </w:r>
      <w:r>
        <w:t>18</w:t>
      </w:r>
      <w:r>
        <w:t>人。</w:t>
      </w:r>
    </w:p>
    <w:p w:rsidR="00C43678" w:rsidRDefault="00C43678" w:rsidP="00C43678">
      <w:pPr>
        <w:ind w:firstLineChars="200" w:firstLine="420"/>
      </w:pPr>
      <w:r>
        <w:rPr>
          <w:rFonts w:hint="eastAsia"/>
        </w:rPr>
        <w:t>强化责任担当</w:t>
      </w:r>
      <w:r>
        <w:t xml:space="preserve"> </w:t>
      </w:r>
      <w:r>
        <w:t>压实企业主体责任</w:t>
      </w:r>
    </w:p>
    <w:p w:rsidR="00C43678" w:rsidRDefault="00C43678" w:rsidP="00C43678">
      <w:pPr>
        <w:ind w:firstLineChars="200" w:firstLine="420"/>
      </w:pPr>
      <w:r>
        <w:rPr>
          <w:rFonts w:hint="eastAsia"/>
        </w:rPr>
        <w:t>区市场监管局相继下发《关于食品经营环节贯彻落实〈企业落实食品安全主体责任监督管理规定〉的指导意见》《关于加快运用江苏省食品安全经营智慧监管系统主体责任功能模块的通知》，联合教育部门下发《关于在全区学校贯彻落实〈企业落实食品安全主体责任监督管理规定〉的通知》，全面推进食品生产经营企业建立主要负责人负总责，食品安全总监、食品安全员分级负责的食品安全责任体系，建立风险管控清单，健全“日管控、周排查、月调度”工作机制。对基层分局监管干部和相关生产经营单位的食品安全总监和食品安全员开展了江苏省食品安全经营智慧监管系统主体责任功能模块的使用培训。全区</w:t>
      </w:r>
      <w:r>
        <w:t>3</w:t>
      </w:r>
      <w:r>
        <w:t>家特殊食品生产企业、</w:t>
      </w:r>
      <w:r>
        <w:t>2</w:t>
      </w:r>
      <w:r>
        <w:t>家中型食品生产企业、</w:t>
      </w:r>
      <w:r>
        <w:t>210</w:t>
      </w:r>
      <w:r>
        <w:t>所学校食堂、</w:t>
      </w:r>
      <w:r>
        <w:t>148</w:t>
      </w:r>
      <w:r>
        <w:t>家大中型餐饮企业以及</w:t>
      </w:r>
      <w:r>
        <w:t>21</w:t>
      </w:r>
      <w:r>
        <w:t>家大中型销售企业配备了食品安全总监，</w:t>
      </w:r>
      <w:r>
        <w:t>166</w:t>
      </w:r>
      <w:r>
        <w:t>家食品生产企业、</w:t>
      </w:r>
      <w:r>
        <w:t>1779</w:t>
      </w:r>
      <w:r>
        <w:t>家食品经营单位配备了食品安全员，</w:t>
      </w:r>
      <w:r>
        <w:t>“</w:t>
      </w:r>
      <w:r>
        <w:t>日管控、周排查、月调度</w:t>
      </w:r>
      <w:r>
        <w:t>”</w:t>
      </w:r>
      <w:r>
        <w:t>工作机制完成率逐步提升。</w:t>
      </w:r>
    </w:p>
    <w:p w:rsidR="00C43678" w:rsidRDefault="00C43678" w:rsidP="00C43678">
      <w:pPr>
        <w:ind w:firstLineChars="200" w:firstLine="420"/>
      </w:pPr>
      <w:r>
        <w:rPr>
          <w:rFonts w:hint="eastAsia"/>
        </w:rPr>
        <w:t>强化上下联动</w:t>
      </w:r>
      <w:r>
        <w:t xml:space="preserve"> </w:t>
      </w:r>
      <w:r>
        <w:t>营造社会共治氛围</w:t>
      </w:r>
    </w:p>
    <w:p w:rsidR="00C43678" w:rsidRDefault="00C43678" w:rsidP="00C43678">
      <w:pPr>
        <w:ind w:firstLineChars="200" w:firstLine="420"/>
      </w:pPr>
      <w:r>
        <w:rPr>
          <w:rFonts w:hint="eastAsia"/>
        </w:rPr>
        <w:t>构建立体宣传网络。结合食品安全宣传周、“</w:t>
      </w:r>
      <w:r>
        <w:t>3·15”</w:t>
      </w:r>
      <w:r>
        <w:t>消费者权益日、科普宣传周等宣传活动，全区各级各部门举办各类食品安全宣传活动</w:t>
      </w:r>
      <w:r>
        <w:t>100</w:t>
      </w:r>
      <w:r>
        <w:t>多次，发放各类宣传资料</w:t>
      </w:r>
      <w:r>
        <w:t>10</w:t>
      </w:r>
      <w:r>
        <w:t>万余份，发送告知短信</w:t>
      </w:r>
      <w:r>
        <w:t>11</w:t>
      </w:r>
      <w:r>
        <w:t>万余条。各部门立足自身职能，通过政务网站、微信公众号等新媒体开展食品安全宣传，市场监管部门拍摄食品安全宣传片，在地铁、公交车视频循环播放；在微信公众号等各媒介上，以短视频、图片和文字等形式，累计开展涉老保健食品科普宣传活动</w:t>
      </w:r>
      <w:r>
        <w:t>6</w:t>
      </w:r>
      <w:r>
        <w:t>次；各板块在人员密集场所通过设置展牌、悬挂横幅、张贴倡议书、发放宣传资料向群众宣传食品安全知识。</w:t>
      </w:r>
    </w:p>
    <w:p w:rsidR="00C43678" w:rsidRDefault="00C43678" w:rsidP="00C43678">
      <w:pPr>
        <w:ind w:firstLineChars="200" w:firstLine="420"/>
      </w:pPr>
      <w:r>
        <w:rPr>
          <w:rFonts w:hint="eastAsia"/>
        </w:rPr>
        <w:t>加强从业人员培训。全年培训餐饮行业食品安全管理员</w:t>
      </w:r>
      <w:r>
        <w:t>848</w:t>
      </w:r>
      <w:r>
        <w:t>人、食品生产企业和小作坊的管理员</w:t>
      </w:r>
      <w:r>
        <w:t>360</w:t>
      </w:r>
      <w:r>
        <w:t>人、民间厨师</w:t>
      </w:r>
      <w:r>
        <w:t>325</w:t>
      </w:r>
      <w:r>
        <w:t>人；组织全区生产企业参与食安员抽考平台考试，参与企业</w:t>
      </w:r>
      <w:r>
        <w:t>177</w:t>
      </w:r>
      <w:r>
        <w:t>家，参加考试</w:t>
      </w:r>
      <w:r>
        <w:t>199</w:t>
      </w:r>
      <w:r>
        <w:t>人，合格率</w:t>
      </w:r>
      <w:r>
        <w:t>100%</w:t>
      </w:r>
      <w:r>
        <w:t>。各镇、开发区、街道均组织辖区从业人员培训。</w:t>
      </w:r>
    </w:p>
    <w:p w:rsidR="00C43678" w:rsidRDefault="00C43678" w:rsidP="00C43678">
      <w:pPr>
        <w:ind w:firstLineChars="200" w:firstLine="420"/>
      </w:pPr>
      <w:r>
        <w:rPr>
          <w:rFonts w:hint="eastAsia"/>
        </w:rPr>
        <w:t>推进共治体系建设。进一步完善和推进“阳光餐饮”建设，将“后厨直播”理念引入网络订餐第三方平台，落实“</w:t>
      </w:r>
      <w:r>
        <w:t>532”</w:t>
      </w:r>
      <w:r>
        <w:t>重点项目要求，学校食堂、养老机构食堂、集体用餐配送单位和中央厨房等单位</w:t>
      </w:r>
      <w:r>
        <w:t>“</w:t>
      </w:r>
      <w:r>
        <w:t>阳光餐饮</w:t>
      </w:r>
      <w:r>
        <w:t>”</w:t>
      </w:r>
      <w:r>
        <w:t>实施率</w:t>
      </w:r>
      <w:r>
        <w:t>100%</w:t>
      </w:r>
      <w:r>
        <w:t>，</w:t>
      </w:r>
      <w:r>
        <w:t>“</w:t>
      </w:r>
      <w:r>
        <w:t>阳光餐饮</w:t>
      </w:r>
      <w:r>
        <w:t>”</w:t>
      </w:r>
      <w:r>
        <w:t>单位总数达到</w:t>
      </w:r>
      <w:r>
        <w:t>6000</w:t>
      </w:r>
      <w:r>
        <w:t>多家。</w:t>
      </w:r>
      <w:r>
        <w:t>300</w:t>
      </w:r>
      <w:r>
        <w:t>家大中型超市参加放心食品超市自我承诺活动。全区备案农村集体聚餐</w:t>
      </w:r>
      <w:r>
        <w:t>3777</w:t>
      </w:r>
      <w:r>
        <w:t>场次，就餐人数超过</w:t>
      </w:r>
      <w:r>
        <w:t>30</w:t>
      </w:r>
      <w:r>
        <w:t>万人次，未发生食品安全事件。</w:t>
      </w:r>
    </w:p>
    <w:p w:rsidR="00C43678" w:rsidRDefault="00C43678" w:rsidP="00C43678">
      <w:pPr>
        <w:ind w:firstLineChars="200" w:firstLine="420"/>
      </w:pPr>
      <w:r>
        <w:rPr>
          <w:rFonts w:hint="eastAsia"/>
        </w:rPr>
        <w:t>加强正面宣传引导。开展食品安全宣传进校园活动。多次开展“视界小讲堂”进校园活动，通过理论讲解、观看视频等方式，向小学生宣传食品安全常见知识和制止餐饮浪费行为。开展“常夜行”直播活动。承办主题为“武校武美，吾食无忧”的第三期“常夜行”直播活动，向社会公众展示了市场监管部门现场检查、快速检测、监督抽检“三位一体”的综合监管模式。通过常州大学西太湖校区食堂直播检查，对食品安全执法检查流程、食品潜在风险、反食品浪费等食品安全知识进行了科普，为营造良好的校园食品安全环境持续助力。开展反食品浪费宣传活动。在市场监管部门微信公众号上开展反食品浪费宣传，鼓励商家主动提供公勺公筷，采用“半份菜”、适量点餐和剩菜打包劝导等方式，引导消费者自觉文明用餐，共同打造节约新风尚；结合武进区第四届新时代文明实践现场交流展示活动，</w:t>
      </w:r>
      <w:r>
        <w:t>20</w:t>
      </w:r>
      <w:r>
        <w:t>名</w:t>
      </w:r>
      <w:r>
        <w:t>“</w:t>
      </w:r>
      <w:r>
        <w:t>市监蓝</w:t>
      </w:r>
      <w:r>
        <w:t>”</w:t>
      </w:r>
      <w:r>
        <w:t>志愿者队伍到淹城美食街开展了反食品浪费宣传活动，向美食街的所有餐饮单位逐一发放了《中华人民共和国反食品浪费法》《反食品浪费标准和指南》等宣传资料；在食品摊贩集中经营区、商业综合体开展反食品浪费专题宣传活动。</w:t>
      </w:r>
    </w:p>
    <w:p w:rsidR="00C43678" w:rsidRDefault="00C43678" w:rsidP="00C43678">
      <w:pPr>
        <w:ind w:firstLineChars="200" w:firstLine="420"/>
      </w:pPr>
      <w:r>
        <w:rPr>
          <w:rFonts w:hint="eastAsia"/>
        </w:rPr>
        <w:t>一饭膏粱，维系万家；柴米油盐，关乎大局。武进区始终以务实的作风、科学的方法，全力以赴推进创建各项工作稳步落实，取得了一定实效，聚焦高质量创成国家食品安全示范城市的目标，下一步武进区将继续以创建为契机，筑牢底线思维，不断完善食品安全监管新模式、新机制和新举措，全力维护全区稳中向好食品安全形势，全力助推全区经济社会高质量发展。</w:t>
      </w:r>
    </w:p>
    <w:p w:rsidR="00C43678" w:rsidRDefault="00C43678" w:rsidP="0050783F">
      <w:pPr>
        <w:jc w:val="right"/>
      </w:pPr>
      <w:r>
        <w:rPr>
          <w:rFonts w:hint="eastAsia"/>
        </w:rPr>
        <w:t>中国食品安全报</w:t>
      </w:r>
      <w:r>
        <w:rPr>
          <w:rFonts w:hint="eastAsia"/>
        </w:rPr>
        <w:t>2023-9-12</w:t>
      </w:r>
    </w:p>
    <w:p w:rsidR="00C43678" w:rsidRDefault="00C43678" w:rsidP="00DB2594">
      <w:pPr>
        <w:sectPr w:rsidR="00C43678" w:rsidSect="00DB2594">
          <w:type w:val="continuous"/>
          <w:pgSz w:w="11906" w:h="16838"/>
          <w:pgMar w:top="1644" w:right="1236" w:bottom="1418" w:left="1814" w:header="851" w:footer="907" w:gutter="0"/>
          <w:pgNumType w:start="1"/>
          <w:cols w:space="720"/>
          <w:docGrid w:type="lines" w:linePitch="341" w:charSpace="2373"/>
        </w:sectPr>
      </w:pPr>
    </w:p>
    <w:p w:rsidR="00115B43" w:rsidRDefault="00115B43"/>
    <w:sectPr w:rsidR="00115B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3678"/>
    <w:rsid w:val="00115B43"/>
    <w:rsid w:val="00C436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36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367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812</Words>
  <Characters>4633</Characters>
  <Application>Microsoft Office Word</Application>
  <DocSecurity>0</DocSecurity>
  <Lines>38</Lines>
  <Paragraphs>10</Paragraphs>
  <ScaleCrop>false</ScaleCrop>
  <Company>微软中国</Company>
  <LinksUpToDate>false</LinksUpToDate>
  <CharactersWithSpaces>5435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2023-09-13T09:58:00Z</dcterms:created>
</cp:coreProperties>
</file>