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0C" w:rsidRDefault="005B2A0C" w:rsidP="006072CA">
      <w:pPr>
        <w:pStyle w:val="1"/>
      </w:pPr>
      <w:r w:rsidRPr="00F607E9">
        <w:rPr>
          <w:rFonts w:hint="eastAsia"/>
        </w:rPr>
        <w:t>楚雄市：同频共振</w:t>
      </w:r>
      <w:r w:rsidRPr="00F607E9">
        <w:t xml:space="preserve"> 织密耕地保护监督网</w:t>
      </w:r>
    </w:p>
    <w:p w:rsidR="005B2A0C" w:rsidRDefault="005B2A0C" w:rsidP="005B2A0C">
      <w:pPr>
        <w:ind w:firstLineChars="200" w:firstLine="420"/>
      </w:pPr>
      <w:r>
        <w:rPr>
          <w:rFonts w:hint="eastAsia"/>
        </w:rPr>
        <w:t>九月的彝州，稻浪翻滚，一派生机。在楚雄市子午镇法邑村委会大空摆土地整治提质改造农田区里，稻谷已初露金黄，沉甸甸的稻穗迎风舞动。</w:t>
      </w:r>
    </w:p>
    <w:p w:rsidR="005B2A0C" w:rsidRDefault="005B2A0C" w:rsidP="005B2A0C">
      <w:pPr>
        <w:ind w:firstLineChars="200" w:firstLine="420"/>
      </w:pPr>
      <w:r>
        <w:rPr>
          <w:rFonts w:hint="eastAsia"/>
        </w:rPr>
        <w:t>然而就在去年，眼前这片田地因山地多、平地少和地理环境等因素影响，有的七零八落种着果树，有的因缺水干旱无法耕种。</w:t>
      </w:r>
      <w:r>
        <w:t>2022</w:t>
      </w:r>
      <w:r>
        <w:t>年</w:t>
      </w:r>
      <w:r>
        <w:t>10</w:t>
      </w:r>
      <w:r>
        <w:t>月，该市在这里实施了土地整治提质改造项目。项目完工后，该区域统一种植优质水稻，焕发新颜。</w:t>
      </w:r>
    </w:p>
    <w:p w:rsidR="005B2A0C" w:rsidRDefault="005B2A0C" w:rsidP="005B2A0C">
      <w:pPr>
        <w:ind w:firstLineChars="200" w:firstLine="420"/>
      </w:pPr>
      <w:r>
        <w:rPr>
          <w:rFonts w:hint="eastAsia"/>
        </w:rPr>
        <w:t>“这片土地‘活起来’了，这些新种的水稻长势喜人，预计将带动粮食产能增加</w:t>
      </w:r>
      <w:r>
        <w:t>13.19</w:t>
      </w:r>
      <w:r>
        <w:t>万公斤，亩均产值增加</w:t>
      </w:r>
      <w:r>
        <w:t>3000</w:t>
      </w:r>
      <w:r>
        <w:t>元，农户人均可增收</w:t>
      </w:r>
      <w:r>
        <w:t>1100</w:t>
      </w:r>
      <w:r>
        <w:t>元</w:t>
      </w:r>
      <w:r>
        <w:t>……”</w:t>
      </w:r>
      <w:r>
        <w:t>该村党总支书记、村委会主任欣喜地向市纪委监委回访组介绍着土地整治提质改造项目实施后带来的新变化。</w:t>
      </w:r>
    </w:p>
    <w:p w:rsidR="005B2A0C" w:rsidRDefault="005B2A0C" w:rsidP="005B2A0C">
      <w:pPr>
        <w:ind w:firstLineChars="200" w:firstLine="420"/>
      </w:pPr>
      <w:r>
        <w:rPr>
          <w:rFonts w:hint="eastAsia"/>
        </w:rPr>
        <w:t>为切实提高耕地质量、改善农业生产条件、全面落实乡村振兴战略，去年以来，楚雄市坚持以加强耕地数量、质量、生态“三位一体”保护为重点，不断落实“长牙齿”的耕地保护硬措施，坚决遏制耕地“非农化”，有效防止基本农田“非粮化”。同时，将农民增收、共同富裕推进情况贯通起来，全力推进补充耕地建设，积极开展高标准农田建设项目、土地整治提质改造项目，配套实施机耕路、供水管网、抽水泵站等项目，切实解决当地群众的耕种问题，提升经济效益、社会效益和生态效益。</w:t>
      </w:r>
    </w:p>
    <w:p w:rsidR="005B2A0C" w:rsidRDefault="005B2A0C" w:rsidP="005B2A0C">
      <w:pPr>
        <w:ind w:firstLineChars="200" w:firstLine="420"/>
      </w:pPr>
      <w:r>
        <w:rPr>
          <w:rFonts w:hint="eastAsia"/>
        </w:rPr>
        <w:t>为提升耕地保护工作质效，该市纪委监委同频共振当好耕地保护“护航员”，深化运用“室组乡”联动监督机制，将各部门、各乡镇落实耕地保护工作情况作为政治监督的重点内容并纳入党风廉政建设责任制考核。聚焦政策落实、制度落实、责任落实等方面形成监督清单，组建</w:t>
      </w:r>
      <w:r>
        <w:t>6</w:t>
      </w:r>
      <w:r>
        <w:t>个综合监督检查组深入一线开展精准监督，压紧压实自然资源、农业农村等有关职能部门责任。同时，针对高标准农田建设、土地整治提质改造项目等重点项目，从项目立项、规划、招投标、资金管理使用等关键环节跟进监督，深入田间地头，听取群众的意见建议，及时收集反映强烈的困难问题，确保</w:t>
      </w:r>
      <w:r>
        <w:rPr>
          <w:rFonts w:hint="eastAsia"/>
        </w:rPr>
        <w:t>项目能建好也能真正管好用活。</w:t>
      </w:r>
    </w:p>
    <w:p w:rsidR="005B2A0C" w:rsidRDefault="005B2A0C" w:rsidP="005B2A0C">
      <w:pPr>
        <w:ind w:firstLineChars="200" w:firstLine="420"/>
      </w:pPr>
      <w:r>
        <w:rPr>
          <w:rFonts w:hint="eastAsia"/>
        </w:rPr>
        <w:t>此外，该市纪委监委探索监督落实耕地保护具体举措，会同市委组织部、市自然资源局建立耕地保护监管执法与监督管理协作配合工作机制，健全完善沟通会商、线索移送、督查督办、通报曝光、结果运用</w:t>
      </w:r>
      <w:r>
        <w:t>5</w:t>
      </w:r>
      <w:r>
        <w:t>项机制，推动纪检监察机关监督执纪与自然资源部门耕地保护监管执法、组织部门干部管理监督有效衔接、同向发力。对检查中发现相关部门在乱占耕地问题中存在整改不力或弄虚作假的，通过定期通报、约谈提醒等方式督促相关单位切实推动问题整改，对耕地</w:t>
      </w:r>
      <w:r>
        <w:t>“</w:t>
      </w:r>
      <w:r>
        <w:t>非农化</w:t>
      </w:r>
      <w:r>
        <w:t>”</w:t>
      </w:r>
      <w:r>
        <w:t>、基本农田</w:t>
      </w:r>
      <w:r>
        <w:t>“</w:t>
      </w:r>
      <w:r>
        <w:t>非粮化</w:t>
      </w:r>
      <w:r>
        <w:t>”</w:t>
      </w:r>
      <w:r>
        <w:t>背后的违纪违法问题，严肃追责问责。</w:t>
      </w:r>
    </w:p>
    <w:p w:rsidR="005B2A0C" w:rsidRDefault="005B2A0C" w:rsidP="005B2A0C">
      <w:pPr>
        <w:ind w:firstLineChars="200" w:firstLine="420"/>
      </w:pPr>
      <w:r>
        <w:rPr>
          <w:rFonts w:hint="eastAsia"/>
        </w:rPr>
        <w:t>“守住良田、护好‘粮仓’。我们将织密耕地保护监督体系网，持续强化政治监督，推动耕地保护工作落实落细，牢牢守住耕地保护红线，确保国家粮食安全。”该市纪委监委相关负责人表示。</w:t>
      </w:r>
    </w:p>
    <w:p w:rsidR="005B2A0C" w:rsidRPr="006072CA" w:rsidRDefault="005B2A0C" w:rsidP="006072CA">
      <w:pPr>
        <w:jc w:val="right"/>
      </w:pPr>
      <w:r w:rsidRPr="00F607E9">
        <w:rPr>
          <w:rFonts w:hint="eastAsia"/>
        </w:rPr>
        <w:t>楚雄州纪委监委</w:t>
      </w:r>
      <w:r>
        <w:rPr>
          <w:rFonts w:hint="eastAsia"/>
        </w:rPr>
        <w:t xml:space="preserve"> 2023-9-19</w:t>
      </w:r>
    </w:p>
    <w:p w:rsidR="005B2A0C" w:rsidRDefault="005B2A0C" w:rsidP="004A127D">
      <w:pPr>
        <w:sectPr w:rsidR="005B2A0C" w:rsidSect="004A127D">
          <w:type w:val="continuous"/>
          <w:pgSz w:w="11906" w:h="16838"/>
          <w:pgMar w:top="1644" w:right="1236" w:bottom="1418" w:left="1814" w:header="851" w:footer="907" w:gutter="0"/>
          <w:pgNumType w:start="1"/>
          <w:cols w:space="720"/>
          <w:docGrid w:type="lines" w:linePitch="341" w:charSpace="2373"/>
        </w:sectPr>
      </w:pPr>
    </w:p>
    <w:p w:rsidR="007739CC" w:rsidRDefault="007739CC"/>
    <w:sectPr w:rsidR="007739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2A0C"/>
    <w:rsid w:val="005B2A0C"/>
    <w:rsid w:val="00773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2A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2A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Company>Microsoft</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2023-11-13T08:34:00Z</dcterms:created>
</cp:coreProperties>
</file>