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746616" w:rsidRDefault="00746616" w:rsidP="00B94EA3">
      <w:pPr>
        <w:pStyle w:val="1"/>
      </w:pPr>
      <w:r w:rsidRPr="009A2803">
        <w:rPr>
          <w:rFonts w:hint="eastAsia"/>
        </w:rPr>
        <w:t>北京市规划自然资源委朝阳分局在区政务服务中心新增不动产登记服务</w:t>
      </w:r>
    </w:p>
    <w:p w:rsidR="00746616" w:rsidRDefault="00746616" w:rsidP="00746616">
      <w:pPr>
        <w:ind w:firstLineChars="200" w:firstLine="420"/>
      </w:pPr>
      <w:r>
        <w:rPr>
          <w:rFonts w:hint="eastAsia"/>
        </w:rPr>
        <w:t>为扎实推进学习贯彻习近平新时代中国特色社会主义思想主题教育走深走实，市规划自然资源委朝阳分局始终坚持以人民为中心，把为民办实事作为将“学思想、强党性”成果转化为“重实践、建新功”实效的重要举措，贯穿主题教育全过程，贯穿不动产登记服务全流程，高标准推进，高质量落实，在“实”上下功夫，在“新”上做文章，使工作呈现新气象、新变化，切实增强群众的幸福感和获得感。</w:t>
      </w:r>
    </w:p>
    <w:p w:rsidR="00746616" w:rsidRDefault="00746616" w:rsidP="00746616">
      <w:pPr>
        <w:ind w:firstLineChars="200" w:firstLine="420"/>
      </w:pPr>
      <w:r>
        <w:rPr>
          <w:rFonts w:hint="eastAsia"/>
        </w:rPr>
        <w:t>分局始终坚持为民服务的宗旨，为群众提供渠道多样、多点布局的优质服务，在来广营登记大厅的基础上，探索新增不动产登记服务分址，为办事群众就近提供登记服务。自今年</w:t>
      </w:r>
      <w:r>
        <w:t>4</w:t>
      </w:r>
      <w:r>
        <w:t>月以来，分局主要领导亲自部署，主管领导、不动产登记中心相关负责人到区政务服务局实地调研接洽</w:t>
      </w:r>
      <w:r>
        <w:t>5</w:t>
      </w:r>
      <w:r>
        <w:t>次，组织科室负责人和业务骨干召开进驻政务服务中心调度研讨会议</w:t>
      </w:r>
      <w:r>
        <w:t>11</w:t>
      </w:r>
      <w:r>
        <w:t>次，拟定不动产登记业务入驻政务中心实施方案，集中调配各类所需物资，组织引导、咨询、受理、审核、制证发证、档案移交全流程培训。</w:t>
      </w:r>
    </w:p>
    <w:p w:rsidR="00746616" w:rsidRDefault="00746616" w:rsidP="00746616">
      <w:pPr>
        <w:ind w:firstLineChars="200" w:firstLine="420"/>
      </w:pPr>
      <w:r>
        <w:t>8</w:t>
      </w:r>
      <w:r>
        <w:t>月</w:t>
      </w:r>
      <w:r>
        <w:t>1</w:t>
      </w:r>
      <w:r>
        <w:t>日，在区政务服务局的大力支持配合下，分局不动产登记业务正式入驻区政务服务中心。目前，在区政务服务中心共开设</w:t>
      </w:r>
      <w:r>
        <w:t>3</w:t>
      </w:r>
      <w:r>
        <w:t>个不动产登记窗口，为已取得契税完税凭证的商品房办理存量房转移登记，每日平均可办理业务</w:t>
      </w:r>
      <w:r>
        <w:t>50</w:t>
      </w:r>
      <w:r>
        <w:t>笔，惠及群众</w:t>
      </w:r>
      <w:r>
        <w:t>200</w:t>
      </w:r>
      <w:r>
        <w:t>余人。</w:t>
      </w:r>
    </w:p>
    <w:p w:rsidR="00746616" w:rsidRDefault="00746616" w:rsidP="00746616">
      <w:pPr>
        <w:ind w:firstLineChars="200" w:firstLine="420"/>
      </w:pPr>
      <w:r>
        <w:rPr>
          <w:rFonts w:hint="eastAsia"/>
        </w:rPr>
        <w:t>区政务服务中心不动产登记窗口</w:t>
      </w:r>
    </w:p>
    <w:p w:rsidR="00746616" w:rsidRDefault="00746616" w:rsidP="00746616">
      <w:pPr>
        <w:ind w:firstLineChars="200" w:firstLine="420"/>
      </w:pPr>
      <w:r>
        <w:rPr>
          <w:rFonts w:hint="eastAsia"/>
        </w:rPr>
        <w:t>不动产工作人员引导群众使用自助打证机</w:t>
      </w:r>
    </w:p>
    <w:p w:rsidR="00746616" w:rsidRDefault="00746616" w:rsidP="00746616">
      <w:pPr>
        <w:ind w:firstLineChars="200" w:firstLine="420"/>
      </w:pPr>
      <w:r>
        <w:rPr>
          <w:rFonts w:hint="eastAsia"/>
        </w:rPr>
        <w:t>党的二十大指出高质量发展是以人民为中心的发展，在区政务服务中心新设立不动产登记窗口是分局持续优化不动产登记服务、实现主题教育成果转化的又一新举措，缩短了朝阳区中部和南部区域办事群众到登记大厅的距离，还能在一定程度上分散来广营大厅的人流量，是分局构建不动产登记“多点”布局的重要探索。分局始终坚持学思用贯通、知信行统一，把惠民生、暖民心、顺民意的工作做到群众心坎上，以务实举措推动主题教育走深走实。</w:t>
      </w:r>
    </w:p>
    <w:p w:rsidR="00746616" w:rsidRDefault="00746616" w:rsidP="00746616">
      <w:pPr>
        <w:ind w:firstLineChars="200" w:firstLine="420"/>
      </w:pPr>
      <w:r>
        <w:t>01</w:t>
      </w:r>
      <w:r>
        <w:rPr>
          <w:rFonts w:hint="eastAsia"/>
        </w:rPr>
        <w:t>厚植为民情怀，营造便利舒适的大厅环境</w:t>
      </w:r>
    </w:p>
    <w:p w:rsidR="00746616" w:rsidRDefault="00746616" w:rsidP="00746616">
      <w:pPr>
        <w:ind w:firstLineChars="200" w:firstLine="420"/>
      </w:pPr>
      <w:r>
        <w:rPr>
          <w:rFonts w:hint="eastAsia"/>
        </w:rPr>
        <w:t>为了让企业群众享受到舒适便利的办事环境，分局制定了来广营登记大厅改造方案，利用五一假期进行施工，完成对大厅一层环境治理改造升级，重新规划设置了功能分区，同时采用“无声叫号</w:t>
      </w:r>
      <w:r>
        <w:t>+</w:t>
      </w:r>
      <w:r>
        <w:t>短信提示</w:t>
      </w:r>
      <w:r>
        <w:t>+</w:t>
      </w:r>
      <w:r>
        <w:t>显示屏温馨提醒</w:t>
      </w:r>
      <w:r>
        <w:t>”</w:t>
      </w:r>
      <w:r>
        <w:t>方式，最大限度降低大厅噪声。</w:t>
      </w:r>
      <w:r>
        <w:t>5</w:t>
      </w:r>
      <w:r>
        <w:t>月，自然资源部确权登记局到朝阳区不动产登记大厅调研检查，大厅环境受到办事群众的一致好评。</w:t>
      </w:r>
    </w:p>
    <w:p w:rsidR="00746616" w:rsidRDefault="00746616" w:rsidP="00746616">
      <w:pPr>
        <w:ind w:firstLineChars="200" w:firstLine="420"/>
      </w:pPr>
      <w:r>
        <w:rPr>
          <w:rFonts w:hint="eastAsia"/>
        </w:rPr>
        <w:t>自然资源部确权登记局到不动产登记大厅调研指导</w:t>
      </w:r>
    </w:p>
    <w:p w:rsidR="00746616" w:rsidRDefault="00746616" w:rsidP="00746616">
      <w:pPr>
        <w:ind w:firstLineChars="200" w:firstLine="420"/>
      </w:pPr>
      <w:r>
        <w:rPr>
          <w:rFonts w:hint="eastAsia"/>
        </w:rPr>
        <w:t>改造后的登记大厅</w:t>
      </w:r>
    </w:p>
    <w:p w:rsidR="00746616" w:rsidRDefault="00746616" w:rsidP="00746616">
      <w:pPr>
        <w:ind w:firstLineChars="200" w:firstLine="420"/>
      </w:pPr>
      <w:r>
        <w:rPr>
          <w:rFonts w:hint="eastAsia"/>
        </w:rPr>
        <w:t>改造后的咨询引导台</w:t>
      </w:r>
    </w:p>
    <w:p w:rsidR="00746616" w:rsidRDefault="00746616" w:rsidP="00746616">
      <w:pPr>
        <w:ind w:firstLineChars="200" w:firstLine="420"/>
      </w:pPr>
      <w:r>
        <w:t>02</w:t>
      </w:r>
      <w:r>
        <w:rPr>
          <w:rFonts w:hint="eastAsia"/>
        </w:rPr>
        <w:t>坚持笃行实干，提升对外服务能力水平</w:t>
      </w:r>
    </w:p>
    <w:p w:rsidR="00746616" w:rsidRDefault="00746616" w:rsidP="00746616">
      <w:pPr>
        <w:ind w:firstLineChars="200" w:firstLine="420"/>
      </w:pPr>
      <w:r>
        <w:rPr>
          <w:rFonts w:hint="eastAsia"/>
        </w:rPr>
        <w:t>党建引领，凝心聚力“优”服务。创建“朝我说·心服务”党建品牌，党员干部主动下沉社区受理“交房即交证”业务、提供上门服务</w:t>
      </w:r>
      <w:r>
        <w:t>80</w:t>
      </w:r>
      <w:r>
        <w:t>余次，积极解决接诉即办难题，接待历史遗留问题，充分发挥先锋模范带头作用。开拓创新，营商环境纵深发展。成立营商环境改革工作专班，对接市区改革任务，自我加压制定</w:t>
      </w:r>
      <w:r>
        <w:t>6.0</w:t>
      </w:r>
      <w:r>
        <w:t>任务清单，全面推行缴税业务及存量房屋买卖、抵押登记等</w:t>
      </w:r>
      <w:r>
        <w:t>16</w:t>
      </w:r>
      <w:r>
        <w:t>类高频不动产登记业务全程网办，平均网办率为</w:t>
      </w:r>
      <w:r>
        <w:t>52.6%</w:t>
      </w:r>
      <w:r>
        <w:t>。完成带押过户业务、与中介机构座谈全面推行含土地出让金的存量房转移登记全程网办等重点改革任务。问需于民，问计于企。设立企</w:t>
      </w:r>
      <w:r>
        <w:rPr>
          <w:rFonts w:hint="eastAsia"/>
        </w:rPr>
        <w:t>业“办不成事”窗口，开展主题教育以来，接待群众诉求</w:t>
      </w:r>
      <w:r>
        <w:t>42</w:t>
      </w:r>
      <w:r>
        <w:t>件，当日响应率</w:t>
      </w:r>
      <w:r>
        <w:t>100%</w:t>
      </w:r>
      <w:r>
        <w:t>，解决率</w:t>
      </w:r>
      <w:r>
        <w:t>95.23%</w:t>
      </w:r>
      <w:r>
        <w:t>；组织开发企业、经纪机构座谈，调研企业办事需求，主动服务</w:t>
      </w:r>
      <w:r>
        <w:t>“</w:t>
      </w:r>
      <w:r>
        <w:t>两区</w:t>
      </w:r>
      <w:r>
        <w:t>”</w:t>
      </w:r>
      <w:r>
        <w:t>建设，为中国北京自由贸易区（金盏、</w:t>
      </w:r>
      <w:r>
        <w:t>CBD</w:t>
      </w:r>
      <w:r>
        <w:t>）项目提供服务事项清单，已在金盏自由贸易区实现</w:t>
      </w:r>
      <w:r>
        <w:t>“</w:t>
      </w:r>
      <w:r>
        <w:t>交房即交证</w:t>
      </w:r>
      <w:r>
        <w:t>”</w:t>
      </w:r>
      <w:r>
        <w:t>案例。健全机制，提升服务水平。通过建立台账、纪检监督、业务骨干专人负责等方式完善首问负责制；现场咨询提供办件清单，落实一次性告知制度；每日自查与登记中心领导定期抽查相结合，督促业务限时办结。</w:t>
      </w:r>
    </w:p>
    <w:p w:rsidR="00746616" w:rsidRDefault="00746616" w:rsidP="00746616">
      <w:pPr>
        <w:ind w:firstLineChars="200" w:firstLine="420"/>
      </w:pPr>
      <w:r>
        <w:rPr>
          <w:rFonts w:hint="eastAsia"/>
        </w:rPr>
        <w:t>组织企业座谈</w:t>
      </w:r>
    </w:p>
    <w:p w:rsidR="00746616" w:rsidRDefault="00746616" w:rsidP="00746616">
      <w:pPr>
        <w:ind w:firstLineChars="200" w:firstLine="420"/>
      </w:pPr>
      <w:r>
        <w:rPr>
          <w:rFonts w:hint="eastAsia"/>
        </w:rPr>
        <w:t>下一步，分局将进一步提高思想自觉、政治自觉和行动自觉，将主题教育和调查研究工作紧密结合、一体推进，推动改革创新实践，践行“五干”精神，持续为群众办实事、办好事，推出契合群众所急所需所期所盼的便民举措，让群众真正看到变化、见到成效、得到实惠，以新担当、新作为推动不动产登记事业高质量发展。</w:t>
      </w:r>
    </w:p>
    <w:p w:rsidR="00746616" w:rsidRDefault="00746616" w:rsidP="00B94EA3">
      <w:pPr>
        <w:jc w:val="right"/>
      </w:pPr>
      <w:r w:rsidRPr="009A2803">
        <w:rPr>
          <w:rFonts w:hint="eastAsia"/>
        </w:rPr>
        <w:t>北京规划自然资源</w:t>
      </w:r>
      <w:r>
        <w:rPr>
          <w:rFonts w:hint="eastAsia"/>
        </w:rPr>
        <w:t xml:space="preserve"> 2023-8-30</w:t>
      </w:r>
    </w:p>
    <w:p w:rsidR="00746616" w:rsidRDefault="00746616" w:rsidP="00240F51">
      <w:pPr>
        <w:sectPr w:rsidR="00746616" w:rsidSect="00240F51">
          <w:type w:val="continuous"/>
          <w:pgSz w:w="11906" w:h="16838"/>
          <w:pgMar w:top="1644" w:right="1236" w:bottom="1418" w:left="1814" w:header="851" w:footer="907" w:gutter="0"/>
          <w:pgNumType w:start="1"/>
          <w:cols w:space="720"/>
          <w:docGrid w:type="lines" w:linePitch="341" w:charSpace="2373"/>
        </w:sectPr>
      </w:pPr>
    </w:p>
    <w:p w:rsidR="00475173" w:rsidRDefault="00475173"/>
    <w:sectPr w:rsidR="00475173">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9060101010101"/>
    <w:charset w:val="86"/>
    <w:family w:val="auto"/>
    <w:pitch w:val="variable"/>
    <w:sig w:usb0="800002BF" w:usb1="38CF7CFA" w:usb2="00000016" w:usb3="00000000" w:csb0="00040001"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746616"/>
    <w:rsid w:val="00475173"/>
    <w:rsid w:val="00746616"/>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746616"/>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746616"/>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249</Words>
  <Characters>1425</Characters>
  <Application>Microsoft Office Word</Application>
  <DocSecurity>0</DocSecurity>
  <Lines>11</Lines>
  <Paragraphs>3</Paragraphs>
  <ScaleCrop>false</ScaleCrop>
  <Company>微软中国</Company>
  <LinksUpToDate>false</LinksUpToDate>
  <CharactersWithSpaces>1671</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2023-09-14T11:41:00Z</dcterms:created>
</cp:coreProperties>
</file>