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51" w:rsidRPr="0013270D" w:rsidRDefault="00504A51" w:rsidP="0013270D">
      <w:pPr>
        <w:pStyle w:val="1"/>
      </w:pPr>
      <w:r w:rsidRPr="0013270D">
        <w:rPr>
          <w:rFonts w:hint="eastAsia"/>
        </w:rPr>
        <w:t>历城区优化医养结合护航老年健康</w:t>
      </w:r>
    </w:p>
    <w:p w:rsidR="00504A51" w:rsidRDefault="00504A51" w:rsidP="00504A51">
      <w:pPr>
        <w:ind w:firstLineChars="200" w:firstLine="420"/>
        <w:jc w:val="left"/>
      </w:pPr>
      <w:r>
        <w:rPr>
          <w:rFonts w:hint="eastAsia"/>
        </w:rPr>
        <w:t>近年来，济南市历城区认真贯彻落实老年健康与医养结合服务项目有关精神，不断创新工作机制，优化项目服务管理，推进医养结合工作高质量发展，以高质量服务满足老年人健康需求。</w:t>
      </w:r>
    </w:p>
    <w:p w:rsidR="00504A51" w:rsidRDefault="00504A51" w:rsidP="00504A51">
      <w:pPr>
        <w:ind w:firstLineChars="200" w:firstLine="420"/>
        <w:jc w:val="left"/>
      </w:pPr>
      <w:r>
        <w:rPr>
          <w:rFonts w:hint="eastAsia"/>
        </w:rPr>
        <w:t>上下贯通，建立组织领导推进机制</w:t>
      </w:r>
    </w:p>
    <w:p w:rsidR="00504A51" w:rsidRDefault="00504A51" w:rsidP="00504A51">
      <w:pPr>
        <w:ind w:firstLineChars="200" w:firstLine="420"/>
        <w:jc w:val="left"/>
      </w:pPr>
      <w:r>
        <w:rPr>
          <w:rFonts w:hint="eastAsia"/>
        </w:rPr>
        <w:t>历城区以满足全区老年人健康养老服务需求为目标，全力做好老年健康与医养结合服务项目，成立以主要领导为组长、分管领导为副组长、各社区卫生服务中心</w:t>
      </w:r>
      <w:r>
        <w:t>(</w:t>
      </w:r>
      <w:r>
        <w:t>卫生院</w:t>
      </w:r>
      <w:r>
        <w:t>)</w:t>
      </w:r>
      <w:r>
        <w:t>为成员的领导小组，建立会议制度，明确职责分工，量化考核指标，协调解决重点、难点问题，承担任务的</w:t>
      </w:r>
      <w:r>
        <w:t>49</w:t>
      </w:r>
      <w:r>
        <w:t>个基层各医疗机构均成立相应的组织架构，形成上下贯通、同步推进的组织领导格局。</w:t>
      </w:r>
    </w:p>
    <w:p w:rsidR="00504A51" w:rsidRDefault="00504A51" w:rsidP="00504A51">
      <w:pPr>
        <w:ind w:firstLineChars="200" w:firstLine="420"/>
        <w:jc w:val="left"/>
      </w:pPr>
      <w:r>
        <w:rPr>
          <w:rFonts w:hint="eastAsia"/>
        </w:rPr>
        <w:t>多点发力，建立服务质量提升机制</w:t>
      </w:r>
    </w:p>
    <w:p w:rsidR="00504A51" w:rsidRDefault="00504A51" w:rsidP="00504A51">
      <w:pPr>
        <w:ind w:firstLineChars="200" w:firstLine="420"/>
        <w:jc w:val="left"/>
      </w:pPr>
      <w:r>
        <w:rPr>
          <w:rFonts w:hint="eastAsia"/>
        </w:rPr>
        <w:t>为彻底解决老年人口“底数不清，数据打架”的问题，历城区卫生健康局组织区内各基层医疗机构开展失能、半失能、失智老年人摸底调查工作。今年</w:t>
      </w:r>
      <w:r>
        <w:t>7</w:t>
      </w:r>
      <w:r>
        <w:t>月份，全区各基层卫生服务机构迅速行动，用一周时间，与各街道卫健科、社区等采取边调查边核实的方式，利用基层公共卫生信息平台进行人口大数据比对，将底册个人信息一一核实，确保信息准确、不漏一人。截至目前，已完成全区</w:t>
      </w:r>
      <w:r>
        <w:t>60</w:t>
      </w:r>
      <w:r>
        <w:t>岁以上，</w:t>
      </w:r>
      <w:r>
        <w:t>16.6</w:t>
      </w:r>
      <w:r>
        <w:t>万老年人摸底调查，调查占比达</w:t>
      </w:r>
      <w:r>
        <w:t>100%</w:t>
      </w:r>
      <w:r>
        <w:t>。在此基础上，通过健康档案筛选出失能、半失能、失智人员和严重慢病等重点人群，及时纳入医养结合信息管理系统，实现</w:t>
      </w:r>
      <w:r>
        <w:rPr>
          <w:rFonts w:hint="eastAsia"/>
        </w:rPr>
        <w:t>了“一人一档，动态管理”的工作格局。</w:t>
      </w:r>
    </w:p>
    <w:p w:rsidR="00504A51" w:rsidRDefault="00504A51" w:rsidP="00504A51">
      <w:pPr>
        <w:ind w:firstLineChars="200" w:firstLine="420"/>
        <w:jc w:val="left"/>
      </w:pPr>
      <w:r>
        <w:rPr>
          <w:rFonts w:hint="eastAsia"/>
        </w:rPr>
        <w:t>历城区根据辖区人口和区域分布情况，借助</w:t>
      </w:r>
      <w:r>
        <w:t>300</w:t>
      </w:r>
      <w:r>
        <w:t>多个家庭医生团队，与对应的社区形成网格式服务管理，提升医养结合服务覆盖率。结合慢病随访工作、</w:t>
      </w:r>
      <w:r>
        <w:t>65</w:t>
      </w:r>
      <w:r>
        <w:t>岁以上老年人健康查体、失能半失能失智老年人上门健康服务及指导等工作开展医养结合服务，一网兜起项目服务的</w:t>
      </w:r>
      <w:r>
        <w:t>“</w:t>
      </w:r>
      <w:r>
        <w:t>千条线</w:t>
      </w:r>
      <w:r>
        <w:t>”</w:t>
      </w:r>
      <w:r>
        <w:t>。东风街道与社区联动，利用网格化管理医养结合服务不断深入机构、社区、家庭</w:t>
      </w:r>
      <w:r>
        <w:t>;</w:t>
      </w:r>
      <w:r>
        <w:t>唐王街道制定健康积分制度，健康存折可兑换医疗服务和物品等，有效推动了辖区医养结合服务的深入发展。同时，历城区卫生健康局与各街道、社区三级联动，发挥网格员密切联系群众的优势，通过明白纸</w:t>
      </w:r>
      <w:r>
        <w:rPr>
          <w:rFonts w:hint="eastAsia"/>
        </w:rPr>
        <w:t>和微信转发的形式将项目开展情况通报给广大老年人，同时利用健康教育讲座、义诊、老年健康宣传周等活动积极宣传医养结合知识，及时总结报道工作动态、成效，切实提高社会对老年健康与医养结合的认可度和知晓率。</w:t>
      </w:r>
    </w:p>
    <w:p w:rsidR="00504A51" w:rsidRDefault="00504A51" w:rsidP="00504A51">
      <w:pPr>
        <w:ind w:firstLineChars="200" w:firstLine="420"/>
        <w:jc w:val="left"/>
      </w:pPr>
      <w:r>
        <w:rPr>
          <w:rFonts w:hint="eastAsia"/>
        </w:rPr>
        <w:t>业务赋能，建立人才培训培养机制</w:t>
      </w:r>
    </w:p>
    <w:p w:rsidR="00504A51" w:rsidRDefault="00504A51" w:rsidP="00504A51">
      <w:pPr>
        <w:ind w:firstLineChars="200" w:firstLine="420"/>
        <w:jc w:val="left"/>
      </w:pPr>
      <w:r>
        <w:rPr>
          <w:rFonts w:hint="eastAsia"/>
        </w:rPr>
        <w:t>近年来，为有效提高基层医养结合服务队伍整体素质，历城区卫生健康局通过业务培训、岗位练兵、典型带动等方式，在全区营造出比赶超的浓厚学习氛围。对辖区内各基层医疗机构的工作人员，每年进行两次“老年健康与医养结合服务项目”培训。适时组织辖区内各医疗机构骨干人员到先进地区学习考察老年健康与医养结合服务项目相关工作，开阔视野，增长本领。今年上半年，累计培训</w:t>
      </w:r>
      <w:r>
        <w:t>300</w:t>
      </w:r>
      <w:r>
        <w:t>余人次，外出参观学习</w:t>
      </w:r>
      <w:r>
        <w:t>1</w:t>
      </w:r>
      <w:r>
        <w:t>次。通过组织开展</w:t>
      </w:r>
      <w:r>
        <w:t>“</w:t>
      </w:r>
      <w:r>
        <w:t>岗位大练兵、业务大比武</w:t>
      </w:r>
      <w:r>
        <w:t>”</w:t>
      </w:r>
      <w:r>
        <w:t>竞赛、承办</w:t>
      </w:r>
      <w:r>
        <w:t>“</w:t>
      </w:r>
      <w:r>
        <w:t>全市医养结合示范省创建现场会</w:t>
      </w:r>
      <w:r>
        <w:t>”</w:t>
      </w:r>
      <w:r>
        <w:t>等活动，切实提高全区医养结合服务队伍学习积极性。在</w:t>
      </w:r>
      <w:r>
        <w:rPr>
          <w:rFonts w:hint="eastAsia"/>
        </w:rPr>
        <w:t>日常工作中，注重总结梳理工作经验，以多学、多说、多练的方式，及时总结机构、社区、居家等服务机构经验做法，向媒体推介，做到互帮互助互学。</w:t>
      </w:r>
    </w:p>
    <w:p w:rsidR="00504A51" w:rsidRDefault="00504A51" w:rsidP="00504A51">
      <w:pPr>
        <w:ind w:firstLineChars="200" w:firstLine="420"/>
        <w:jc w:val="left"/>
      </w:pPr>
      <w:r>
        <w:rPr>
          <w:rFonts w:hint="eastAsia"/>
        </w:rPr>
        <w:t>有效激励，建立政策引导考核机制</w:t>
      </w:r>
    </w:p>
    <w:p w:rsidR="00504A51" w:rsidRDefault="00504A51" w:rsidP="00504A51">
      <w:pPr>
        <w:ind w:firstLineChars="200" w:firstLine="420"/>
        <w:jc w:val="left"/>
      </w:pPr>
      <w:r>
        <w:rPr>
          <w:rFonts w:hint="eastAsia"/>
        </w:rPr>
        <w:t>为提高全区医养结合单位工作积极性，历城区卫生健康局制定《老年健康与医养结合服务项目绩效评价实施方案》、《老年健康与医养结合服务项目绩效评价指标体系》等文件，对项目目标、内容、计划、资金、奖惩等内容做出明确规定。每年考核一次，按成绩进行综合排名，奖励前</w:t>
      </w:r>
      <w:r>
        <w:t>10</w:t>
      </w:r>
      <w:r>
        <w:t>名单位。目前，累计发放项目补助资金</w:t>
      </w:r>
      <w:r>
        <w:t>400</w:t>
      </w:r>
      <w:r>
        <w:t>多万元。区级工作人员分片包干、各负其责，对帮扶机构进行一对一精准指导，每两周对项目完成情况进行统计、公示，对排名靠后的通报批评，限期整改。同时，将</w:t>
      </w:r>
      <w:r>
        <w:t>“</w:t>
      </w:r>
      <w:r>
        <w:t>老年健康与医养结合服务项目</w:t>
      </w:r>
      <w:r>
        <w:t>”</w:t>
      </w:r>
      <w:r>
        <w:t>考核成绩纳入各单位年底经济发展考核。</w:t>
      </w:r>
      <w:r>
        <w:t xml:space="preserve"> (</w:t>
      </w:r>
      <w:r>
        <w:t>刘宇</w:t>
      </w:r>
      <w:r>
        <w:t xml:space="preserve"> </w:t>
      </w:r>
      <w:r>
        <w:t>郭丽娜</w:t>
      </w:r>
      <w:r>
        <w:t>)</w:t>
      </w:r>
    </w:p>
    <w:p w:rsidR="00504A51" w:rsidRDefault="00504A51" w:rsidP="00504A51">
      <w:pPr>
        <w:ind w:firstLineChars="200" w:firstLine="420"/>
        <w:jc w:val="right"/>
      </w:pPr>
      <w:r w:rsidRPr="002E0510">
        <w:rPr>
          <w:rFonts w:hint="eastAsia"/>
        </w:rPr>
        <w:t>健康山东</w:t>
      </w:r>
      <w:r w:rsidRPr="002E0510">
        <w:t>2023-09-18</w:t>
      </w:r>
    </w:p>
    <w:p w:rsidR="00504A51" w:rsidRDefault="00504A51" w:rsidP="009E6848">
      <w:pPr>
        <w:sectPr w:rsidR="00504A51" w:rsidSect="009E6848">
          <w:type w:val="continuous"/>
          <w:pgSz w:w="11906" w:h="16838"/>
          <w:pgMar w:top="1644" w:right="1236" w:bottom="1418" w:left="1814" w:header="851" w:footer="907" w:gutter="0"/>
          <w:pgNumType w:start="1"/>
          <w:cols w:space="720"/>
          <w:docGrid w:type="lines" w:linePitch="341" w:charSpace="2373"/>
        </w:sectPr>
      </w:pPr>
    </w:p>
    <w:p w:rsidR="00A03437" w:rsidRDefault="00A03437"/>
    <w:sectPr w:rsidR="00A034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4A51"/>
    <w:rsid w:val="00504A51"/>
    <w:rsid w:val="00A03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4A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04A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Company>Microsoft</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2023-11-08T06:08:00Z</dcterms:created>
</cp:coreProperties>
</file>