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5D2" w:rsidRPr="00E94252" w:rsidRDefault="000D75D2" w:rsidP="00E94252">
      <w:pPr>
        <w:pStyle w:val="1"/>
      </w:pPr>
      <w:r w:rsidRPr="00E94252">
        <w:rPr>
          <w:rFonts w:hint="eastAsia"/>
        </w:rPr>
        <w:t>武汉市：密织公共卫生信息网络，“智慧疾控”以信息化手段助力医防融合</w:t>
      </w:r>
    </w:p>
    <w:p w:rsidR="000D75D2" w:rsidRDefault="000D75D2" w:rsidP="000D75D2">
      <w:pPr>
        <w:ind w:firstLineChars="200" w:firstLine="420"/>
        <w:jc w:val="left"/>
      </w:pPr>
      <w:r>
        <w:t>2002</w:t>
      </w:r>
      <w:r>
        <w:t>年，全国还很少有医疗卫生机构建立专门的信息部门，武汉市疾控中心已正式成立信息科，着手信息化建设工作。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目前，市疾控中心正在使用的各类信息系统有</w:t>
      </w:r>
      <w:r>
        <w:t>20</w:t>
      </w:r>
      <w:r>
        <w:t>多种，每天有数以万计的数据从这里产生，形成覆盖各类人群、多种疾病及健康相关影响因素的市区一体化监测网络体系。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近年来，武汉市先后颁布《关于加强公共卫生与疾病预防控制工作意见》《“健康武汉</w:t>
      </w:r>
      <w:r>
        <w:t>2035”</w:t>
      </w:r>
      <w:r>
        <w:t>规划》，武汉疾控抓住有利时机，迅速启动全市疫苗追溯系统、公共卫生地理信息平台、公共卫生云平台等多个项目的规划与建设，助力公共卫生业务的腾飞发展。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</w:t>
      </w:r>
      <w:r>
        <w:t>开发运行</w:t>
      </w:r>
      <w:r>
        <w:t>20</w:t>
      </w:r>
      <w:r>
        <w:t>多个信息系统，密织公共卫生信息网络</w:t>
      </w:r>
    </w:p>
    <w:p w:rsidR="000D75D2" w:rsidRDefault="000D75D2" w:rsidP="000D75D2">
      <w:pPr>
        <w:ind w:firstLineChars="200" w:firstLine="420"/>
        <w:jc w:val="left"/>
      </w:pPr>
      <w:r>
        <w:t>2002</w:t>
      </w:r>
      <w:r>
        <w:t>年，市疾控中心正式成立信息科，在全省疾控系统中第一个建立门户网站，并开展免疫预防接种工作信息化试点。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多年来，市疾控中心致力于全市疾控系统信息化建设，基本形成了以市疾控中心为核心，区疾控中心为枢纽，各级卫生医疗机构为报告节点，覆盖大部分疾控业务的公共卫生信息网络体系，为疾控工作的开展提供强大支撑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武汉市疾控中心信息科科长罗俊介绍，目前市疾控中心正在使用的各类信息系统有</w:t>
      </w:r>
      <w:r>
        <w:t>20</w:t>
      </w:r>
      <w:r>
        <w:t>多种，其中多项信息化工作在省内都是率先开展：</w:t>
      </w:r>
      <w:r>
        <w:t>2005</w:t>
      </w:r>
      <w:r>
        <w:t>年，开展肿瘤登记和死因监测网络直报系统；同年，开发启用全市从业人员体检系统；</w:t>
      </w:r>
      <w:r>
        <w:t>2009</w:t>
      </w:r>
      <w:r>
        <w:t>年，首家建成</w:t>
      </w:r>
      <w:r>
        <w:t>12320</w:t>
      </w:r>
      <w:r>
        <w:t>卫生热线呼叫中心；</w:t>
      </w:r>
      <w:r>
        <w:t>2019</w:t>
      </w:r>
      <w:r>
        <w:t>年，获得疾控信息化国家试点单位资格。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同时，武汉疾控还编织起一张健康大网，覆盖全市</w:t>
      </w:r>
      <w:r>
        <w:t>326</w:t>
      </w:r>
      <w:r>
        <w:t>家传染病网络直报单位、</w:t>
      </w:r>
      <w:r>
        <w:t>824</w:t>
      </w:r>
      <w:r>
        <w:t>个生活饮用水监测点、</w:t>
      </w:r>
      <w:r>
        <w:t>52</w:t>
      </w:r>
      <w:r>
        <w:t>个营养与食源性疾病及致病因素监测点。随着信息化技术的提升，全市已经建立起覆盖各类人群、多种疾病及健康相关影响因素的市区一体化监测网络体系。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</w:t>
      </w:r>
      <w:r>
        <w:t>开发老年人体检信息平台，推进体检工作高效开展</w:t>
      </w:r>
    </w:p>
    <w:p w:rsidR="000D75D2" w:rsidRDefault="000D75D2" w:rsidP="000D75D2">
      <w:pPr>
        <w:ind w:firstLineChars="200" w:firstLine="420"/>
        <w:jc w:val="left"/>
      </w:pPr>
      <w:r>
        <w:t>2012</w:t>
      </w:r>
      <w:r>
        <w:t>年，</w:t>
      </w:r>
      <w:r>
        <w:t>“</w:t>
      </w:r>
      <w:r>
        <w:t>武汉市</w:t>
      </w:r>
      <w:r>
        <w:t>65</w:t>
      </w:r>
      <w:r>
        <w:t>岁以上老年人免费体检</w:t>
      </w:r>
      <w:r>
        <w:t>”</w:t>
      </w:r>
      <w:r>
        <w:t>作为市政府为市民办的十件实事之一，在全市范围内广泛开展，受到了老年人的一致欢迎和好评，这项工作也作为常态化工作延续下来，至今已有累计</w:t>
      </w:r>
      <w:r>
        <w:t>270</w:t>
      </w:r>
      <w:r>
        <w:t>万余名老年人到基层医疗卫生服务机构享受了免费的体检服务。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罗俊介绍，从此项工作启动之日起，市疾控中心就将信息化平台建设列为首要任务，建设起全市统一的信息化平台。所有面向老年人提供免费体检服务的机构均可登录平台，查询老年人本年度体检信息，并可实时查看工作进度和工作量；市、区两级疾控部门按照属地原则，对辖区老年人体检工作进行质控，督导推进工作的开展；年底体检工作完成后，由市疾控中心对全市老年人体检信息进行汇总分析，撰写年度老年人健康状态分析报告，为制定针对性的老年人疾病预防与控制措施提供重要参考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为了让工作开展更便捷，操作更方便，更能满足数据互联互通的需要，十年来，老年人体检信息平台也不断进行升级改造，今年正式融入武汉市全民健康信息市区一体化五朵云之“基层云”中，打通了基层医疗机构预防与医疗的壁垒，让老年人可以享受体检、慢病随访等一体化服务，也让基层医疗机构的工作人员可以“一站式”解决各项业务问题，大大提升了工作效率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“</w:t>
      </w:r>
      <w:r>
        <w:t>公卫云</w:t>
      </w:r>
      <w:r>
        <w:t>”</w:t>
      </w:r>
      <w:r>
        <w:t>进入试运行阶段，以大数据助力医防融合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今年</w:t>
      </w:r>
      <w:r>
        <w:t>5</w:t>
      </w:r>
      <w:r>
        <w:t>月，市政府印发《武汉市卫生健康事业发展</w:t>
      </w:r>
      <w:r>
        <w:t>“</w:t>
      </w:r>
      <w:r>
        <w:t>十四五</w:t>
      </w:r>
      <w:r>
        <w:t>”</w:t>
      </w:r>
      <w:r>
        <w:t>规划》，提出推动</w:t>
      </w:r>
      <w:r>
        <w:t>“</w:t>
      </w:r>
      <w:r>
        <w:t>数字健康</w:t>
      </w:r>
      <w:r>
        <w:t>”</w:t>
      </w:r>
      <w:r>
        <w:t>基础设施建设优化升级，完成</w:t>
      </w:r>
      <w:r>
        <w:t>“</w:t>
      </w:r>
      <w:r>
        <w:t>武汉健康云</w:t>
      </w:r>
      <w:r>
        <w:t>”</w:t>
      </w:r>
      <w:r>
        <w:t>中公共卫生云、基层医疗云、医疗服务云、药事服务云、中医药云</w:t>
      </w:r>
      <w:r>
        <w:t>5</w:t>
      </w:r>
      <w:r>
        <w:t>朵业务应用云系统建设，建成统一权威、互联互通的全民健康信息市区一体化平台和健康医疗大数据中心。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罗俊介绍，“公卫云”于</w:t>
      </w:r>
      <w:r>
        <w:t>2021</w:t>
      </w:r>
      <w:r>
        <w:t>年初开始建设，目前整体进入试运行阶段。项目建设范围覆盖武汉市市、区公共卫生机构、二三级医疗机构和社区卫生机构，建设内容包括传染病监测、慢性病及危险因素监测、健康危害因素监测、妇幼保健管理、结核病防治、精卫业务管理等多个业务领域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在数据采集和应用层面，可实现传染病报告卡只填写一次，数据逐级上报审核，各级均可利用的新模式；实现慢病监测信息后台自动抓取、慢性病人自动分配社区管理、社区管理考核结果实时可得的业务闭环；满足健康危害因素监测等信息上报的本地化、个性化，同时可根据业务需要，及时获取医疗机构相关诊疗、检验、检查信息，辅助疾病防控工作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在数据分析层面，可将各业务系统数据汇集形成疾控大数据中心，在此基础上开展多病种综合分析和多种传染病、慢病的预测预警，为相关部门采取应对措施提供决策参考。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在“健康中国”战略的引领下，武汉市疾控中心乘势而上，紧紧围绕人民健康需求，大力推进医防融合、条块融合，积极实现数字化转型，努力实现打造“智慧疾控”的长远目标。</w:t>
      </w:r>
    </w:p>
    <w:p w:rsidR="000D75D2" w:rsidRDefault="000D75D2" w:rsidP="000D75D2">
      <w:pPr>
        <w:ind w:firstLineChars="200" w:firstLine="420"/>
        <w:jc w:val="left"/>
      </w:pPr>
      <w:r>
        <w:rPr>
          <w:rFonts w:hint="eastAsia"/>
        </w:rPr>
        <w:t>（长江日报记者武叶</w:t>
      </w:r>
      <w:r>
        <w:t xml:space="preserve"> </w:t>
      </w:r>
      <w:r>
        <w:t>通讯员李卓能</w:t>
      </w:r>
      <w:r>
        <w:t xml:space="preserve"> </w:t>
      </w:r>
      <w:r>
        <w:t>袁皓</w:t>
      </w:r>
      <w:r>
        <w:t xml:space="preserve"> </w:t>
      </w:r>
      <w:r>
        <w:t>任雪梦）</w:t>
      </w:r>
    </w:p>
    <w:p w:rsidR="000D75D2" w:rsidRPr="00A70EA8" w:rsidRDefault="000D75D2" w:rsidP="000D75D2">
      <w:pPr>
        <w:ind w:firstLineChars="200" w:firstLine="420"/>
        <w:jc w:val="right"/>
      </w:pPr>
      <w:r>
        <w:rPr>
          <w:rFonts w:hint="eastAsia"/>
        </w:rPr>
        <w:t>长江日报</w:t>
      </w:r>
      <w:r>
        <w:t>2022-10-09</w:t>
      </w:r>
    </w:p>
    <w:p w:rsidR="000D75D2" w:rsidRDefault="000D75D2" w:rsidP="002B4D8E">
      <w:pPr>
        <w:sectPr w:rsidR="000D75D2" w:rsidSect="002B4D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B74DD" w:rsidRDefault="007B74DD"/>
    <w:sectPr w:rsidR="007B74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D75D2"/>
    <w:rsid w:val="000D75D2"/>
    <w:rsid w:val="007B7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D75D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D75D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1630</Characters>
  <Application>Microsoft Office Word</Application>
  <DocSecurity>0</DocSecurity>
  <Lines>13</Lines>
  <Paragraphs>3</Paragraphs>
  <ScaleCrop>false</ScaleCrop>
  <Company>微软中国</Company>
  <LinksUpToDate>false</LinksUpToDate>
  <CharactersWithSpaces>1912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2023-09-18T07:18:00Z</dcterms:created>
</cp:coreProperties>
</file>