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50A" w:rsidRDefault="0070250A" w:rsidP="003A181C">
      <w:pPr>
        <w:pStyle w:val="1"/>
      </w:pPr>
      <w:r>
        <w:rPr>
          <w:rFonts w:hint="eastAsia"/>
        </w:rPr>
        <w:t>右安门：</w:t>
      </w:r>
      <w:r w:rsidRPr="003A181C">
        <w:rPr>
          <w:rFonts w:hint="eastAsia"/>
        </w:rPr>
        <w:t>发挥专业优势</w:t>
      </w:r>
      <w:r w:rsidRPr="003A181C">
        <w:t xml:space="preserve"> 助推公共卫生工作能力再提升</w:t>
      </w:r>
    </w:p>
    <w:p w:rsidR="0070250A" w:rsidRDefault="0070250A" w:rsidP="0070250A">
      <w:pPr>
        <w:ind w:firstLineChars="200" w:firstLine="420"/>
      </w:pPr>
      <w:r>
        <w:rPr>
          <w:rFonts w:hint="eastAsia"/>
        </w:rPr>
        <w:t>专业支撑</w:t>
      </w:r>
      <w:r>
        <w:t xml:space="preserve"> </w:t>
      </w:r>
      <w:r>
        <w:t>联动协同</w:t>
      </w:r>
    </w:p>
    <w:p w:rsidR="0070250A" w:rsidRDefault="0070250A" w:rsidP="0070250A">
      <w:pPr>
        <w:ind w:firstLineChars="200" w:firstLine="420"/>
      </w:pPr>
      <w:r>
        <w:rPr>
          <w:rFonts w:hint="eastAsia"/>
        </w:rPr>
        <w:t>右安门社区卫生服务中心深入贯彻党的二十大精神，坚持以人民为中心的发展思想，认真践行新时代卫生健康工作方针，积极参与右安门街道公共卫生委员会建设。</w:t>
      </w:r>
    </w:p>
    <w:p w:rsidR="0070250A" w:rsidRDefault="0070250A" w:rsidP="0070250A">
      <w:pPr>
        <w:ind w:firstLineChars="200" w:firstLine="420"/>
      </w:pPr>
      <w:r>
        <w:rPr>
          <w:rFonts w:hint="eastAsia"/>
        </w:rPr>
        <w:t>社区卫生医疗机构是丰台区三级公共卫生委员会建设的重要一环。中心与右安门街道建立“一盘棋”联动模式。街道统筹，中心积极配合，选派家庭医生承担公共卫生委员职能，家庭医生团队按照社区划片，定片、定期下社区开展卫生服务、实施健康教育，共同落实辖区各项公共卫生工作。</w:t>
      </w:r>
    </w:p>
    <w:p w:rsidR="0070250A" w:rsidRDefault="0070250A" w:rsidP="0070250A">
      <w:pPr>
        <w:ind w:firstLineChars="200" w:firstLine="420"/>
      </w:pPr>
      <w:r>
        <w:rPr>
          <w:rFonts w:hint="eastAsia"/>
        </w:rPr>
        <w:t>应对突发公共卫生事件培训</w:t>
      </w:r>
    </w:p>
    <w:p w:rsidR="0070250A" w:rsidRDefault="0070250A" w:rsidP="0070250A">
      <w:pPr>
        <w:ind w:firstLineChars="200" w:firstLine="420"/>
      </w:pPr>
      <w:r>
        <w:t>9</w:t>
      </w:r>
      <w:r>
        <w:t>月</w:t>
      </w:r>
      <w:r>
        <w:t>15</w:t>
      </w:r>
      <w:r>
        <w:t>日，中心副主任张辉和刘树新医生参加了右安门街道举办的公共卫生会议，履行公共卫委员职责，发挥专业优势，为社区开展应对突发公共卫生事件培训，提升社区早期卫生应急监测预警能力。</w:t>
      </w:r>
    </w:p>
    <w:p w:rsidR="0070250A" w:rsidRDefault="0070250A" w:rsidP="0070250A">
      <w:pPr>
        <w:ind w:firstLineChars="200" w:firstLine="420"/>
      </w:pPr>
      <w:r>
        <w:rPr>
          <w:rFonts w:hint="eastAsia"/>
        </w:rPr>
        <w:t>刘树新详细讲解了突发公共卫生事件的处置流程，结合实例介绍了如何快速、准确地应对各类突发公共卫生事件。特别强调了早期识别、快速响应和科学处置的重要性，并分享了一些实用的应急演练方法。现场带领大家模拟发生突发公共卫生事件时的处置流程，帮助提升社区的预防意识和应对能力，保障居民健康安全。</w:t>
      </w:r>
    </w:p>
    <w:p w:rsidR="0070250A" w:rsidRDefault="0070250A" w:rsidP="0070250A">
      <w:pPr>
        <w:ind w:firstLineChars="200" w:firstLine="420"/>
      </w:pPr>
      <w:r>
        <w:t>AED</w:t>
      </w:r>
      <w:r>
        <w:t>使用培训</w:t>
      </w:r>
    </w:p>
    <w:p w:rsidR="0070250A" w:rsidRDefault="0070250A" w:rsidP="0070250A">
      <w:pPr>
        <w:ind w:firstLineChars="200" w:firstLine="420"/>
      </w:pPr>
      <w:r>
        <w:rPr>
          <w:rFonts w:hint="eastAsia"/>
        </w:rPr>
        <w:t>为配合好右安门街道投入使用</w:t>
      </w:r>
      <w:r>
        <w:t>AED</w:t>
      </w:r>
      <w:r>
        <w:t>急救设备。张辉介绍了关于</w:t>
      </w:r>
      <w:r>
        <w:t>AED</w:t>
      </w:r>
      <w:r>
        <w:t>的使用方法。</w:t>
      </w:r>
      <w:r>
        <w:t>AED</w:t>
      </w:r>
      <w:r>
        <w:t>（自动体外除颤器）是一种重要的急救设备，对于心脏骤停患者的救治具有至关重要的作用。张辉着重讲解了黄金</w:t>
      </w:r>
      <w:r>
        <w:t>8</w:t>
      </w:r>
      <w:r>
        <w:t>分钟内的急救方法，演示了</w:t>
      </w:r>
      <w:r>
        <w:t>AED</w:t>
      </w:r>
      <w:r>
        <w:t>的使用方法和心肺复苏技术的动作要领。大家表示获益匪浅，不仅学习了基本的急救知识，还扫除了急救过程中的许多误区和盲点。</w:t>
      </w:r>
    </w:p>
    <w:p w:rsidR="0070250A" w:rsidRDefault="0070250A" w:rsidP="0070250A">
      <w:pPr>
        <w:ind w:firstLineChars="200" w:firstLine="420"/>
      </w:pPr>
      <w:r>
        <w:rPr>
          <w:rFonts w:hint="eastAsia"/>
        </w:rPr>
        <w:t>中心坚持家庭医生团队医疗力量下沉社区，巩固“双专员”“双进入”工作机制，中心与右安门街道联动协同，面向不同人群，多举并措，推进健康教育、家医签约、传染病防控等卫生领域工作，提升辖区公共卫生服务能力，让人民健康得到保障。</w:t>
      </w:r>
    </w:p>
    <w:p w:rsidR="0070250A" w:rsidRDefault="0070250A" w:rsidP="003A181C">
      <w:pPr>
        <w:jc w:val="right"/>
      </w:pPr>
      <w:r w:rsidRPr="003A181C">
        <w:rPr>
          <w:rFonts w:hint="eastAsia"/>
        </w:rPr>
        <w:t>丰台时报</w:t>
      </w:r>
      <w:r>
        <w:rPr>
          <w:rFonts w:hint="eastAsia"/>
        </w:rPr>
        <w:t>2023-9-20</w:t>
      </w:r>
    </w:p>
    <w:p w:rsidR="0070250A" w:rsidRDefault="0070250A" w:rsidP="00295091">
      <w:pPr>
        <w:sectPr w:rsidR="0070250A" w:rsidSect="00295091">
          <w:type w:val="continuous"/>
          <w:pgSz w:w="11906" w:h="16838"/>
          <w:pgMar w:top="1644" w:right="1236" w:bottom="1418" w:left="1814" w:header="851" w:footer="907" w:gutter="0"/>
          <w:pgNumType w:start="1"/>
          <w:cols w:space="720"/>
          <w:docGrid w:type="lines" w:linePitch="341" w:charSpace="2373"/>
        </w:sectPr>
      </w:pPr>
    </w:p>
    <w:p w:rsidR="00A93D17" w:rsidRDefault="00A93D17"/>
    <w:sectPr w:rsidR="00A93D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250A"/>
    <w:rsid w:val="0070250A"/>
    <w:rsid w:val="00A93D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25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25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665</Characters>
  <Application>Microsoft Office Word</Application>
  <DocSecurity>0</DocSecurity>
  <Lines>5</Lines>
  <Paragraphs>1</Paragraphs>
  <ScaleCrop>false</ScaleCrop>
  <Company>Microsoft</Company>
  <LinksUpToDate>false</LinksUpToDate>
  <CharactersWithSpaces>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2023-11-10T06:54:00Z</dcterms:created>
</cp:coreProperties>
</file>