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BA" w:rsidRDefault="00804DBA" w:rsidP="002115A1">
      <w:pPr>
        <w:pStyle w:val="1"/>
      </w:pPr>
      <w:r w:rsidRPr="002115A1">
        <w:rPr>
          <w:rFonts w:hint="eastAsia"/>
        </w:rPr>
        <w:t>从三个特点看四川深化医改“路线图”</w:t>
      </w:r>
    </w:p>
    <w:p w:rsidR="00804DBA" w:rsidRDefault="00804DBA" w:rsidP="00804DBA">
      <w:pPr>
        <w:ind w:firstLineChars="200" w:firstLine="420"/>
      </w:pPr>
      <w:r>
        <w:rPr>
          <w:rFonts w:hint="eastAsia"/>
        </w:rPr>
        <w:t>近日，四川省卫生健康委、省发展改革委、财政厅、人力资源社会保障厅、省医保局、省药监局联合印发《四川省深化医药卫生体制改革近期重点工作任务》</w:t>
      </w:r>
      <w:r>
        <w:t>(</w:t>
      </w:r>
      <w:r>
        <w:t>简称《重点工作任务》</w:t>
      </w:r>
      <w:r>
        <w:t>)</w:t>
      </w:r>
      <w:r>
        <w:t>，提出创新医疗服务供给体系、健全医疗保障体制机制等</w:t>
      </w:r>
      <w:r>
        <w:t>6</w:t>
      </w:r>
      <w:r>
        <w:t>个方面</w:t>
      </w:r>
      <w:r>
        <w:t>20</w:t>
      </w:r>
      <w:r>
        <w:t>项改革任务，旨在强化医改系统集成和高效联动，促进医保、医疗、医药协同发展和治理。</w:t>
      </w:r>
    </w:p>
    <w:p w:rsidR="00804DBA" w:rsidRDefault="00804DBA" w:rsidP="00804DBA">
      <w:pPr>
        <w:ind w:firstLineChars="200" w:firstLine="420"/>
      </w:pPr>
      <w:r>
        <w:rPr>
          <w:rFonts w:hint="eastAsia"/>
        </w:rPr>
        <w:t>这份《重点工作任务》有哪些特点？</w:t>
      </w:r>
      <w:r>
        <w:t>9</w:t>
      </w:r>
      <w:r>
        <w:t>月</w:t>
      </w:r>
      <w:r>
        <w:t>19</w:t>
      </w:r>
      <w:r>
        <w:t>日，记者采访了起草《重点工作任务》牵头部门、省卫生健康委相关处室负责人。</w:t>
      </w:r>
    </w:p>
    <w:p w:rsidR="00804DBA" w:rsidRDefault="00804DBA" w:rsidP="00804DBA">
      <w:pPr>
        <w:ind w:firstLineChars="200" w:firstLine="420"/>
      </w:pPr>
      <w:r>
        <w:rPr>
          <w:rFonts w:hint="eastAsia"/>
        </w:rPr>
        <w:t>特点一：创新医疗、健全医保、规范医药让更多好医生下沉，从体系创新角度让老百姓方便就医</w:t>
      </w:r>
    </w:p>
    <w:p w:rsidR="00804DBA" w:rsidRDefault="00804DBA" w:rsidP="00804DBA">
      <w:pPr>
        <w:ind w:firstLineChars="200" w:firstLine="420"/>
      </w:pPr>
      <w:r>
        <w:rPr>
          <w:rFonts w:hint="eastAsia"/>
        </w:rPr>
        <w:t>省卫生健康委相关处室负责人表示，《重点工作任务》的特点之一，是按照“创新医疗、健全医保、规范医药”的总体思路，强化改革举措系统集成和高效联动，促进医保、医疗、医药协同发展和治理。</w:t>
      </w:r>
    </w:p>
    <w:p w:rsidR="00804DBA" w:rsidRDefault="00804DBA" w:rsidP="00804DBA">
      <w:pPr>
        <w:ind w:firstLineChars="200" w:firstLine="420"/>
      </w:pPr>
      <w:r>
        <w:rPr>
          <w:rFonts w:hint="eastAsia"/>
        </w:rPr>
        <w:t>“四川的医疗为什么要‘创新’？四川医疗资源相对丰富，但也有体制机制短板，需要创新医疗，尤其要推进机制创新、体系创新、模式创新、服务创新，构建有序就医和诊疗新格局。”省卫生健康委相关处室负责人举例，当前基层医疗卫生机构提供医疗服务的能力不足，缺的不是“医生”，而是“能满足群众看病需求的好医生”，这就要通过“机制创新”——比如《重点工作任务》中提到的“组织综合医院专科医生加入基层医疗卫生机构家庭医生团队参与签约服务，鼓励退休医生加入家庭医生团队”等一系列措施，让更多好医生下沉，提高基层医疗机构能力，实现医务人员双向流动、实现双向转诊和有序就医。此外，《重点工作任务》提到的“加快在川第五批国家区域医疗中心项目建设”“出台心血管病、重症等专业省区域医疗中心设置标准”“建成</w:t>
      </w:r>
      <w:r>
        <w:t>100</w:t>
      </w:r>
      <w:r>
        <w:t>个县域医疗卫生次中心</w:t>
      </w:r>
      <w:r>
        <w:t>”</w:t>
      </w:r>
      <w:r>
        <w:t>等，也是逐级进行医疗资源布局优化，从体系创新角度让老百姓方便就医。</w:t>
      </w:r>
    </w:p>
    <w:p w:rsidR="00804DBA" w:rsidRDefault="00804DBA" w:rsidP="00804DBA">
      <w:pPr>
        <w:ind w:firstLineChars="200" w:firstLine="420"/>
      </w:pPr>
      <w:r>
        <w:rPr>
          <w:rFonts w:hint="eastAsia"/>
        </w:rPr>
        <w:t>在健全医保方面，《重点工作任务》强调保基本、多层次、促衔接、可持续，发挥好医保制度的功能和基础性作用，如提出“完善大病保险和医疗救助制度，健全防范化解因病返贫致贫长效机制”“支持商业保险机构开发与基本医疗保险相衔接的商业健康保险产品，重点覆盖基本医疗保险不予支付的费用”等。</w:t>
      </w:r>
    </w:p>
    <w:p w:rsidR="00804DBA" w:rsidRDefault="00804DBA" w:rsidP="00804DBA">
      <w:pPr>
        <w:ind w:firstLineChars="200" w:firstLine="420"/>
      </w:pPr>
      <w:r>
        <w:rPr>
          <w:rFonts w:hint="eastAsia"/>
        </w:rPr>
        <w:t>特点二：维护和强化公立医院的公益性激励与约束并重，医疗服务价格改革强调积极稳妥</w:t>
      </w:r>
    </w:p>
    <w:p w:rsidR="00804DBA" w:rsidRDefault="00804DBA" w:rsidP="00804DBA">
      <w:pPr>
        <w:ind w:firstLineChars="200" w:firstLine="420"/>
      </w:pPr>
      <w:r>
        <w:rPr>
          <w:rFonts w:hint="eastAsia"/>
        </w:rPr>
        <w:t>“老百姓就医多数选择公立医院，就医体验感受最深的也是在公立医院。我们出台一系列深化医改的措施，效果到底好不好，关键看老百姓在公立医院就医方不方便、贵不贵的体验上是否改善。从这个角度来说，只有维护和强化公立医院的公益性，推动公立医院优化运行机制，提升服务能力，实现高质量发展，患者才会有更好的获得感、幸福感和安全感。”省卫生健康委相关处室负责人表示，维护和强化公立医院的公益性是《重点工作任务》的第二个特点，也是重中之重。</w:t>
      </w:r>
    </w:p>
    <w:p w:rsidR="00804DBA" w:rsidRDefault="00804DBA" w:rsidP="00804DBA">
      <w:pPr>
        <w:ind w:firstLineChars="200" w:firstLine="420"/>
      </w:pPr>
      <w:r>
        <w:rPr>
          <w:rFonts w:hint="eastAsia"/>
        </w:rPr>
        <w:t>为做到上述目标，《重点工作任务》提到要坚持改革与发展同步、激励与约束并重，医疗服务价格改革强调积极稳妥，兼顾患者、医院、医保等多方诉求。比如深化公立医院薪酬制度改革，四川提出“三个严禁”</w:t>
      </w:r>
      <w:r>
        <w:t>(</w:t>
      </w:r>
      <w:r>
        <w:t>严禁向科室和医务人员下达创收指标，严禁将薪酬与药品、卫生材料、检查、化验等收入挂钩，严禁医院内部科室再次进行核算分配</w:t>
      </w:r>
      <w:r>
        <w:t>)</w:t>
      </w:r>
      <w:r>
        <w:t>等。</w:t>
      </w:r>
    </w:p>
    <w:p w:rsidR="00804DBA" w:rsidRDefault="00804DBA" w:rsidP="00804DBA">
      <w:pPr>
        <w:ind w:firstLineChars="200" w:firstLine="420"/>
      </w:pPr>
      <w:r>
        <w:rPr>
          <w:rFonts w:hint="eastAsia"/>
        </w:rPr>
        <w:t>记者注意到，今年</w:t>
      </w:r>
      <w:r>
        <w:t>7</w:t>
      </w:r>
      <w:r>
        <w:t>月，国家卫生健康委等部门联合印发《深化医药卫生体制改革</w:t>
      </w:r>
      <w:r>
        <w:t>2023</w:t>
      </w:r>
      <w:r>
        <w:t>年下半年重点工作任务》提出</w:t>
      </w:r>
      <w:r>
        <w:t>“</w:t>
      </w:r>
      <w:r>
        <w:t>严禁向科室和医务人员下达创收指标，医务人员薪酬不得与药品、卫生材料、检查、化验等业务收入挂钩</w:t>
      </w:r>
      <w:r>
        <w:t>”</w:t>
      </w:r>
      <w:r>
        <w:t>。</w:t>
      </w:r>
      <w:r>
        <w:t>“</w:t>
      </w:r>
      <w:r>
        <w:t>四川省在国家卫生健康委等部门提出的</w:t>
      </w:r>
      <w:r>
        <w:t>‘</w:t>
      </w:r>
      <w:r>
        <w:t>两个禁止</w:t>
      </w:r>
      <w:r>
        <w:t>’</w:t>
      </w:r>
      <w:r>
        <w:t>基础上，增加了</w:t>
      </w:r>
      <w:r>
        <w:t>‘</w:t>
      </w:r>
      <w:r>
        <w:t>严禁医院内部科室再次进行核算分配</w:t>
      </w:r>
      <w:r>
        <w:t>’</w:t>
      </w:r>
      <w:r>
        <w:t>。</w:t>
      </w:r>
      <w:r>
        <w:t>”</w:t>
      </w:r>
      <w:r>
        <w:t>该负责人分析。</w:t>
      </w:r>
    </w:p>
    <w:p w:rsidR="00804DBA" w:rsidRDefault="00804DBA" w:rsidP="00804DBA">
      <w:pPr>
        <w:ind w:firstLineChars="200" w:firstLine="420"/>
      </w:pPr>
      <w:r>
        <w:rPr>
          <w:rFonts w:hint="eastAsia"/>
        </w:rPr>
        <w:t>在医院高质量发展方面，《重点工作任务》强调精细化管理和绩效考核。“我们这次提出，严禁公立医院举债建设和举债购置大型医用设备，规范分院区设置，目的就是为了严格控制公立医院盲目无序扩张。”该负责人表示。</w:t>
      </w:r>
    </w:p>
    <w:p w:rsidR="00804DBA" w:rsidRDefault="00804DBA" w:rsidP="00804DBA">
      <w:pPr>
        <w:ind w:firstLineChars="200" w:firstLine="420"/>
      </w:pPr>
      <w:r>
        <w:rPr>
          <w:rFonts w:hint="eastAsia"/>
        </w:rPr>
        <w:t>特点三：以“法治化、标准化、规范化、信息化”建设为引领加强行业治理，“堵后门”也要“开前门”</w:t>
      </w:r>
    </w:p>
    <w:p w:rsidR="00804DBA" w:rsidRDefault="00804DBA" w:rsidP="00804DBA">
      <w:pPr>
        <w:ind w:firstLineChars="200" w:firstLine="420"/>
      </w:pPr>
      <w:r>
        <w:rPr>
          <w:rFonts w:hint="eastAsia"/>
        </w:rPr>
        <w:t>省卫生健康委相关处室负责人表示，《重点工作任务》还突出以“法治化、标准化、规范化、信息化”建设为引领。如法治化方面，提出各级卫生健康行政部门要强化政策法规、行业规划、标准规范的制定和对医疗卫生机构的监督管理；制定加强医药卫生领域廉政建设的文件，建立医药领域腐败问题治理长效机制；制定医疗机构公共卫生责任清单，将医疗机构履行公共卫生职责情况纳入医院等级评审和绩效考核指标体系。</w:t>
      </w:r>
    </w:p>
    <w:p w:rsidR="00804DBA" w:rsidRDefault="00804DBA" w:rsidP="00804DBA">
      <w:pPr>
        <w:ind w:firstLineChars="200" w:firstLine="420"/>
      </w:pPr>
      <w:r>
        <w:t>7</w:t>
      </w:r>
      <w:r>
        <w:t>月，国家卫生健康委等</w:t>
      </w:r>
      <w:r>
        <w:t>10</w:t>
      </w:r>
      <w:r>
        <w:t>部门部署开展为期</w:t>
      </w:r>
      <w:r>
        <w:t>1</w:t>
      </w:r>
      <w:r>
        <w:t>年的全国医药领域腐败问题集中整治工作。</w:t>
      </w:r>
      <w:r>
        <w:t>“</w:t>
      </w:r>
      <w:r>
        <w:t>当前正在开展的集中整治工作更多在</w:t>
      </w:r>
      <w:r>
        <w:t>‘</w:t>
      </w:r>
      <w:r>
        <w:t>堵后门</w:t>
      </w:r>
      <w:r>
        <w:t>’</w:t>
      </w:r>
      <w:r>
        <w:t>。针对国家相关部门的重要部署，《重点工作任务》中都有涉及，如制定加强医药卫生领域廉政建设的文件，建立医药领域腐败问题治理长效机制。目前，我们正在抓紧制定文件、建机制，更多是侧重</w:t>
      </w:r>
      <w:r>
        <w:t>‘</w:t>
      </w:r>
      <w:r>
        <w:t>开前门</w:t>
      </w:r>
      <w:r>
        <w:t>’</w:t>
      </w:r>
      <w:r>
        <w:t>，预防腐败问题出现。</w:t>
      </w:r>
      <w:r>
        <w:t>”</w:t>
      </w:r>
      <w:r>
        <w:t>上述负责人表示。</w:t>
      </w:r>
    </w:p>
    <w:p w:rsidR="00804DBA" w:rsidRDefault="00804DBA" w:rsidP="00804DBA">
      <w:pPr>
        <w:ind w:firstLineChars="200" w:firstLine="420"/>
      </w:pPr>
      <w:r>
        <w:rPr>
          <w:rFonts w:hint="eastAsia"/>
        </w:rPr>
        <w:t>标准化方面，《重点工作任务》提出要出台心血管病、重症等专业省区域医疗中心设置标准，规范推进省医学中心和区域医疗中心建设。规范化方面，《重点工作任务》突出坚持规范化网格化布局，推进成都市、自贡市、攀枝花市等紧密型城市医疗集团建设试点，以医疗、运营、信息一体化管理为基础，落实功能定位和双向转诊。信息化方面，则提出深化“互联网</w:t>
      </w:r>
      <w:r>
        <w:t>+</w:t>
      </w:r>
      <w:r>
        <w:t>医疗健康</w:t>
      </w:r>
      <w:r>
        <w:t>”</w:t>
      </w:r>
      <w:r>
        <w:t>便民惠民服务，</w:t>
      </w:r>
      <w:r>
        <w:t>“5G+</w:t>
      </w:r>
      <w:r>
        <w:t>医疗健康</w:t>
      </w:r>
      <w:r>
        <w:t>”</w:t>
      </w:r>
      <w:r>
        <w:t>远程应用体系覆盖二级及以上公立医院、疾控中心和有条件的县域医疗卫生次中心，推进紧密型医联体医疗健康信息互通共享。</w:t>
      </w:r>
    </w:p>
    <w:p w:rsidR="00804DBA" w:rsidRDefault="00804DBA" w:rsidP="002115A1">
      <w:pPr>
        <w:jc w:val="right"/>
      </w:pPr>
      <w:r w:rsidRPr="002115A1">
        <w:rPr>
          <w:rFonts w:hint="eastAsia"/>
        </w:rPr>
        <w:t>四川日报</w:t>
      </w:r>
      <w:r>
        <w:rPr>
          <w:rFonts w:hint="eastAsia"/>
        </w:rPr>
        <w:t>2023-9-21</w:t>
      </w:r>
    </w:p>
    <w:p w:rsidR="00804DBA" w:rsidRDefault="00804DBA" w:rsidP="00295091">
      <w:pPr>
        <w:sectPr w:rsidR="00804DBA" w:rsidSect="00295091">
          <w:type w:val="continuous"/>
          <w:pgSz w:w="11906" w:h="16838"/>
          <w:pgMar w:top="1644" w:right="1236" w:bottom="1418" w:left="1814" w:header="851" w:footer="907" w:gutter="0"/>
          <w:pgNumType w:start="1"/>
          <w:cols w:space="720"/>
          <w:docGrid w:type="lines" w:linePitch="341" w:charSpace="2373"/>
        </w:sectPr>
      </w:pPr>
    </w:p>
    <w:p w:rsidR="00E13C0B" w:rsidRDefault="00E13C0B"/>
    <w:sectPr w:rsidR="00E13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4DBA"/>
    <w:rsid w:val="00804DBA"/>
    <w:rsid w:val="00E13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4D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4D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2023-11-10T06:54:00Z</dcterms:created>
</cp:coreProperties>
</file>