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6289F" w:rsidRDefault="0006289F" w:rsidP="006B5A9D">
      <w:pPr>
        <w:pStyle w:val="1"/>
      </w:pPr>
      <w:r w:rsidRPr="006B5A9D">
        <w:rPr>
          <w:rFonts w:hint="eastAsia"/>
        </w:rPr>
        <w:t>打造供应链创新与应用示范高地！深圳发布“三年行动计划”</w:t>
      </w:r>
    </w:p>
    <w:p w:rsidR="0006289F" w:rsidRDefault="0006289F" w:rsidP="006B5A9D">
      <w:r>
        <w:rPr>
          <w:rFonts w:hint="eastAsia"/>
        </w:rPr>
        <w:t xml:space="preserve">　　</w:t>
      </w:r>
      <w:r>
        <w:t>2023</w:t>
      </w:r>
      <w:r>
        <w:t>年</w:t>
      </w:r>
      <w:r>
        <w:t>9</w:t>
      </w:r>
      <w:r>
        <w:t>月</w:t>
      </w:r>
      <w:r>
        <w:t>5</w:t>
      </w:r>
      <w:r>
        <w:t>日，深圳市工业和信息化局、深圳市商务局联合印发了《深圳市加快推进供应链创新与发展三年行动计划（</w:t>
      </w:r>
      <w:r>
        <w:t>2023-2025</w:t>
      </w:r>
      <w:r>
        <w:t>年）》（以下简称《行动计划》），在加快先进制造业供应链创新、推动供应链服务高质量发展、提升金融对供应链创新的服务水平等七个方面部署了共</w:t>
      </w:r>
      <w:r>
        <w:t>25</w:t>
      </w:r>
      <w:r>
        <w:t>项主要任务，并提出了</w:t>
      </w:r>
      <w:r>
        <w:t>“</w:t>
      </w:r>
      <w:r>
        <w:t>培育一批供应链创新标杆企业，把深圳打造成为供应链创新与应用的示范高地</w:t>
      </w:r>
      <w:r>
        <w:t>”</w:t>
      </w:r>
      <w:r>
        <w:t>的发展目标。</w:t>
      </w:r>
    </w:p>
    <w:p w:rsidR="0006289F" w:rsidRDefault="0006289F" w:rsidP="006B5A9D">
      <w:r>
        <w:rPr>
          <w:rFonts w:hint="eastAsia"/>
        </w:rPr>
        <w:t xml:space="preserve">　　形成生态集聚：提升服务能力，重点产业供应链能力全球领先</w:t>
      </w:r>
    </w:p>
    <w:p w:rsidR="0006289F" w:rsidRDefault="0006289F" w:rsidP="006B5A9D">
      <w:r>
        <w:rPr>
          <w:rFonts w:hint="eastAsia"/>
        </w:rPr>
        <w:t xml:space="preserve">　　今年以来，从国家到地方，一系列政策相继出台，为供应链金融发展助力。作为首批全国供应链创新与应用示范城市之一，深圳今年也不例外，在其陆续发布的《深圳市关于金融支持供应链服务业高质量发展的实施意见</w:t>
      </w:r>
      <w:r>
        <w:t xml:space="preserve"> </w:t>
      </w:r>
      <w:r>
        <w:t>（征求意见稿）》《关于银行业保险业支持深圳制造强市建设的指导意见》等政策文件中都就</w:t>
      </w:r>
      <w:r>
        <w:t>“</w:t>
      </w:r>
      <w:r>
        <w:t>供应链金融发展</w:t>
      </w:r>
      <w:r>
        <w:t>”</w:t>
      </w:r>
      <w:r>
        <w:t>提出相关细则和举措。</w:t>
      </w:r>
    </w:p>
    <w:p w:rsidR="0006289F" w:rsidRDefault="0006289F" w:rsidP="006B5A9D">
      <w:r>
        <w:rPr>
          <w:rFonts w:hint="eastAsia"/>
        </w:rPr>
        <w:t xml:space="preserve">　　本次深圳发布的《行动计划》围绕供应链的创新发展进行了全面细致的规划，并在发展目标上明确指出：“到</w:t>
      </w:r>
      <w:r>
        <w:t>2025</w:t>
      </w:r>
      <w:r>
        <w:t>年，供应链能力明显增强，供应链技术应用水平居全国前列，培育一批供应链创新标杆企业，把深圳打造成为供应链创新与应用的示范高地，</w:t>
      </w:r>
      <w:r>
        <w:t>”</w:t>
      </w:r>
      <w:r>
        <w:t>具体包括重点产业供应链能力全球领先、现代供应链服务能力不断提升、供应链创新生态更加完善三个方面。</w:t>
      </w:r>
    </w:p>
    <w:p w:rsidR="0006289F" w:rsidRDefault="0006289F" w:rsidP="006B5A9D">
      <w:r>
        <w:rPr>
          <w:rFonts w:hint="eastAsia"/>
        </w:rPr>
        <w:t xml:space="preserve">　　深圳在过去</w:t>
      </w:r>
      <w:r>
        <w:t>40</w:t>
      </w:r>
      <w:r>
        <w:t>多年的发展中通过制造业、高科技产业、金融服务业等多元化产业布局，支撑着城市的健康发展，更提供了无数的就业岗位，凭借着创新的产业政策、优越的营商环境和强大的科技实力，在全球范围内展现出强大的竞争力。依托湾区，毗邻港澳，深圳是国际贸易的重要门户城市，这里也形成了全国最大的供应链服务集群。</w:t>
      </w:r>
    </w:p>
    <w:p w:rsidR="0006289F" w:rsidRDefault="0006289F" w:rsidP="006B5A9D">
      <w:r>
        <w:rPr>
          <w:rFonts w:hint="eastAsia"/>
        </w:rPr>
        <w:t xml:space="preserve">　　深圳拥有全国</w:t>
      </w:r>
      <w:r>
        <w:t>80%</w:t>
      </w:r>
      <w:r>
        <w:t>以上供应链管理服务企业的总部，并有大批积极开展供应链金融的金融机构，如</w:t>
      </w:r>
      <w:r>
        <w:t>2019</w:t>
      </w:r>
      <w:r>
        <w:t>年深圳市供应链金融协会成立，深圳市供应链金融公共服务平台也于日前成立。可以说各类供应链金融相关市场主体在深圳已经形成生态集聚，具备供应链金融发展的产业基础和强劲需求。在建设最具影响力的供应链枢纽城市上，深圳的决心和实力可见一斑。</w:t>
      </w:r>
    </w:p>
    <w:p w:rsidR="0006289F" w:rsidRDefault="0006289F" w:rsidP="006B5A9D">
      <w:r>
        <w:rPr>
          <w:rFonts w:hint="eastAsia"/>
        </w:rPr>
        <w:t xml:space="preserve">　　全球新一轮科技革命和产业变革已经来临，深圳作为全国的创新高地，亦深刻意识到先进制造离不开通过产业集群的形成，离不开供应链服务生态的创新完善。在此环境下，企业之间才可以实现协同创新和资源整合，提高企业的创新能力和市场竞争力，促进中国制造业的发展和提升。值得注意的是，促进供应链创新成为诸多央国企或大型民营企业龙头实现数字化转型的重要抓手，更被定义为央企司库体系建设的高级功能。</w:t>
      </w:r>
    </w:p>
    <w:p w:rsidR="0006289F" w:rsidRDefault="0006289F" w:rsidP="006B5A9D">
      <w:r>
        <w:rPr>
          <w:rFonts w:hint="eastAsia"/>
        </w:rPr>
        <w:t xml:space="preserve">　　提升行业数智化：形成</w:t>
      </w:r>
      <w:r>
        <w:t>5</w:t>
      </w:r>
      <w:r>
        <w:t>个以上千亿级、</w:t>
      </w:r>
      <w:r>
        <w:t>10</w:t>
      </w:r>
      <w:r>
        <w:t>个以上百亿级产业垂直供应链协同企业</w:t>
      </w:r>
    </w:p>
    <w:p w:rsidR="0006289F" w:rsidRDefault="0006289F" w:rsidP="006B5A9D">
      <w:r>
        <w:rPr>
          <w:rFonts w:hint="eastAsia"/>
        </w:rPr>
        <w:t xml:space="preserve">　　“得供应链者得天下”。深圳作为中国供应链服务理念的发祥地、供应链服务企业的集聚地、供应链创新的摇篮，一大批供应链服务企业扎根在此，为全国进出口贸易、制造业发展、商品流通做出了积极贡献。</w:t>
      </w:r>
    </w:p>
    <w:p w:rsidR="0006289F" w:rsidRDefault="0006289F" w:rsidP="006B5A9D">
      <w:r>
        <w:rPr>
          <w:rFonts w:hint="eastAsia"/>
        </w:rPr>
        <w:t xml:space="preserve">　　深圳一直坚持制造业为立市之本。《行动计划》提出，深圳将围绕先进制造业产业，重点培育处于产业链供应链核心地位，对优化资源配置、推动技术创新、构建产业生态有重大影响力的企业，梳理电子信息、新能源汽车、高端装备等战略性新兴产业集群，打造一批领先全国、比肩国际的供应链核心企业，形成</w:t>
      </w:r>
      <w:r>
        <w:t>5</w:t>
      </w:r>
      <w:r>
        <w:t>个以上千亿级、</w:t>
      </w:r>
      <w:r>
        <w:t>10</w:t>
      </w:r>
      <w:r>
        <w:t>个以上百亿级产业垂直供应链协同企业，打造</w:t>
      </w:r>
      <w:r>
        <w:t>20</w:t>
      </w:r>
      <w:r>
        <w:t>个以上</w:t>
      </w:r>
      <w:r>
        <w:t>“</w:t>
      </w:r>
      <w:r>
        <w:t>深圳智造</w:t>
      </w:r>
      <w:r>
        <w:t>”</w:t>
      </w:r>
      <w:r>
        <w:t>自主国际知名品牌。</w:t>
      </w:r>
    </w:p>
    <w:p w:rsidR="0006289F" w:rsidRDefault="0006289F" w:rsidP="006B5A9D">
      <w:r>
        <w:rPr>
          <w:rFonts w:hint="eastAsia"/>
        </w:rPr>
        <w:t xml:space="preserve">　　值得关注的是，《行动计划》在提升金融对供应链创新的服务水平方面，提出加大对供应链融资的支持力度，鼓励金融机构、供应链核心企业、公共服务机构等开展联合创新，通过搭建供应链金融服务平台、产融公共服务基础设施等，基于订单、交易、物流、支付等数据要素，研究开发适用供应链业务场景下不同类型的信贷产品；在提升供应链数智化水平上，提出支持供应链服务数字化升级，制定供应链服务行业数字化升级资金配套政策，鼓励企业运用物联网、云计算、大数据、无人系统等信息技术和智能设备，搭建供应链数字化管理平台、各类</w:t>
      </w:r>
      <w:r>
        <w:t>SaaS</w:t>
      </w:r>
      <w:r>
        <w:t>平台，实现订单</w:t>
      </w:r>
      <w:r>
        <w:rPr>
          <w:rFonts w:hint="eastAsia"/>
        </w:rPr>
        <w:t>、运输、仓库、客户关系、财务等环节的高效运营管理。</w:t>
      </w:r>
    </w:p>
    <w:p w:rsidR="0006289F" w:rsidRDefault="0006289F" w:rsidP="006B5A9D">
      <w:r>
        <w:rPr>
          <w:rFonts w:hint="eastAsia"/>
        </w:rPr>
        <w:t xml:space="preserve">　　在促进供应链全链条发展过程中，供应链金融是不可或缺的一环，其作为一种新型融资模式，能够使得金融机构通过审查整条供应链，在掌握供应链管理程度与核心企业信用实力的基础上，对其核心企业及上下游企业提供灵活运用的金融产品和服务。</w:t>
      </w:r>
    </w:p>
    <w:p w:rsidR="0006289F" w:rsidRDefault="0006289F" w:rsidP="006B5A9D">
      <w:r>
        <w:rPr>
          <w:rFonts w:hint="eastAsia"/>
        </w:rPr>
        <w:t xml:space="preserve">　　根据艾瑞咨询的《</w:t>
      </w:r>
      <w:r>
        <w:t>2023</w:t>
      </w:r>
      <w:r>
        <w:t>年中国供应链金融数字化行业研究报告》，供应链金融是连接金融和实体经济的重要枢纽，中国供应链金融数字化渗透率从</w:t>
      </w:r>
      <w:r>
        <w:t>2018</w:t>
      </w:r>
      <w:r>
        <w:t>年的</w:t>
      </w:r>
      <w:r>
        <w:t>5%</w:t>
      </w:r>
      <w:r>
        <w:t>增长至</w:t>
      </w:r>
      <w:r>
        <w:t>2022</w:t>
      </w:r>
      <w:r>
        <w:t>年的</w:t>
      </w:r>
      <w:r>
        <w:t>30%</w:t>
      </w:r>
      <w:r>
        <w:t>，预计</w:t>
      </w:r>
      <w:r>
        <w:t>2027</w:t>
      </w:r>
      <w:r>
        <w:t>年达到</w:t>
      </w:r>
      <w:r>
        <w:t>50%</w:t>
      </w:r>
      <w:r>
        <w:t>。灼识咨询发布的《</w:t>
      </w:r>
      <w:r>
        <w:t>2023</w:t>
      </w:r>
      <w:r>
        <w:t>年中国供应链金融科技行业蓝皮书》显示，第三方供应链金融科技解决方案提供商同时具备金融科技创新能力和交易规模优势。</w:t>
      </w:r>
    </w:p>
    <w:p w:rsidR="0006289F" w:rsidRDefault="0006289F" w:rsidP="006B5A9D">
      <w:r>
        <w:rPr>
          <w:rFonts w:hint="eastAsia"/>
        </w:rPr>
        <w:t xml:space="preserve">　　以供应链金融科技解决方案提供商联易融为例，其作为首家上市的中国供应链金融科技</w:t>
      </w:r>
      <w:r>
        <w:t>SaaS</w:t>
      </w:r>
      <w:r>
        <w:t>企业，依托云计算、大数据、区块链以及人工智能等前沿技术的运用，将供应链金融科技服务嵌入建筑</w:t>
      </w:r>
      <w:r>
        <w:t>/</w:t>
      </w:r>
      <w:r>
        <w:t>基础设施、商贸</w:t>
      </w:r>
      <w:r>
        <w:t>/</w:t>
      </w:r>
      <w:r>
        <w:t>零售等不同行业的贸易融资交易场景中，有效解决传统的供应链金融痛点，使产业链末端中小企业能够高效便捷地获得低成本融资。</w:t>
      </w:r>
    </w:p>
    <w:p w:rsidR="0006289F" w:rsidRDefault="0006289F" w:rsidP="006B5A9D">
      <w:pPr>
        <w:ind w:firstLine="420"/>
      </w:pPr>
      <w:r>
        <w:rPr>
          <w:rFonts w:hint="eastAsia"/>
        </w:rPr>
        <w:t>在推动科技产业与金融良性循环的过程中，深圳将大力推进供应链金融多方协作，联易融等供应链金融科技解决方案提供商也将通过供应链数智化以及与之匹配的供应链金融服务，提升供应链生态系统的透明度和连通性，为实体经济发展添能蓄力，助力高质量发展。</w:t>
      </w:r>
    </w:p>
    <w:p w:rsidR="0006289F" w:rsidRPr="006B5A9D" w:rsidRDefault="0006289F" w:rsidP="006B5A9D">
      <w:pPr>
        <w:ind w:firstLine="420"/>
        <w:jc w:val="right"/>
      </w:pPr>
      <w:r>
        <w:rPr>
          <w:rFonts w:hint="eastAsia"/>
        </w:rPr>
        <w:t>新浪网</w:t>
      </w:r>
      <w:r>
        <w:rPr>
          <w:rFonts w:hint="eastAsia"/>
        </w:rPr>
        <w:t xml:space="preserve"> 2023-9-13</w:t>
      </w:r>
    </w:p>
    <w:p w:rsidR="0006289F" w:rsidRDefault="0006289F" w:rsidP="00147C5D">
      <w:pPr>
        <w:sectPr w:rsidR="0006289F" w:rsidSect="00147C5D">
          <w:type w:val="continuous"/>
          <w:pgSz w:w="11906" w:h="16838"/>
          <w:pgMar w:top="1644" w:right="1236" w:bottom="1418" w:left="1814" w:header="851" w:footer="907" w:gutter="0"/>
          <w:pgNumType w:start="1"/>
          <w:cols w:space="720"/>
          <w:docGrid w:type="lines" w:linePitch="341" w:charSpace="2373"/>
        </w:sectPr>
      </w:pPr>
    </w:p>
    <w:p w:rsidR="009F6033" w:rsidRDefault="009F6033"/>
    <w:sectPr w:rsidR="009F603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6289F"/>
    <w:rsid w:val="0006289F"/>
    <w:rsid w:val="009F603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6289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6289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337</Words>
  <Characters>1924</Characters>
  <Application>Microsoft Office Word</Application>
  <DocSecurity>0</DocSecurity>
  <Lines>16</Lines>
  <Paragraphs>4</Paragraphs>
  <ScaleCrop>false</ScaleCrop>
  <Company>微软中国</Company>
  <LinksUpToDate>false</LinksUpToDate>
  <CharactersWithSpaces>2257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2023-10-07T00:35:00Z</dcterms:created>
</cp:coreProperties>
</file>