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docProps/app.xml" ContentType="application/vnd.openxmlformats-officedocument.extended-properties+xml"/>
  <Override PartName="/word/settings.xml" ContentType="application/vnd.openxmlformats-officedocument.wordprocessingml.settings+xml"/>
  <Override PartName="/word/theme/theme1.xml" ContentType="application/vnd.openxmlformats-officedocument.theme+xml"/>
  <Override PartName="/word/fontTable.xml" ContentType="application/vnd.openxmlformats-officedocument.wordprocessingml.fontTable+xml"/>
  <Override PartName="/word/webSettings.xml" ContentType="application/vnd.openxmlformats-officedocument.wordprocessingml.webSettings+xml"/>
  <Override PartName="/docProps/core.xml" ContentType="application/vnd.openxmlformats-package.core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ve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="http://schemas.openxmlformats.org/drawingml/2006/wordprocessingDrawing" xmlns:w10="urn:schemas-microsoft-com:office:word" xmlns:w="http://schemas.openxmlformats.org/wordprocessingml/2006/main" xmlns:wne="http://schemas.microsoft.com/office/word/2006/wordml">
  <w:body>
    <w:p w:rsidR="00085601" w:rsidRDefault="00085601" w:rsidP="00BA2D4D">
      <w:pPr>
        <w:pStyle w:val="1"/>
      </w:pPr>
      <w:r w:rsidRPr="00BA2D4D">
        <w:rPr>
          <w:rFonts w:hint="eastAsia"/>
        </w:rPr>
        <w:t>血压高的慢性病患者，如何吃早、中、晚三餐？要记住这</w:t>
      </w:r>
      <w:r w:rsidRPr="00BA2D4D">
        <w:t>3条原则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《黄帝内经》中早就指出：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“毒药攻邪，五谷为养，五果为助，五畜为益，五菜为充，气味合而服之，以补益精气。”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从这个记载中，可以看到中国古代就已认为毒药是攻邪的；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而无毒的食物谷、果、畜、菜等，能补精益气，在脾胃不足之证，更是这样。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前人用食补的例子很多：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在《食疗本草》、《百病食疗》等书中，记载了许多具有补益作用的食物。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如赵学敏在《本草拾遗》中讲的：“米油滋阴，功胜于熟地”，米油者，即是平日煮饭中的米汤。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食补的好处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脾胃虚弱之证可出现纳少腹胀、二便不调、面目浮肿、少气微言、肢体瘦弱、抗病力差，甚则百病由生。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其轻则食补即可，重则治以方药。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唐代医家孙思邈说：“食能排邪而安脏腑，悦神爽志以资气血”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“而药性刚烈，犹若御兵”“药势有所偏助，令人脏腑不平，易受外患”。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一日三餐的正常饮食可资助胃气的增长，气血津液的生化，从而维持人体生理健康之需求。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如今，高血压患者越来越多，据</w:t>
      </w:r>
      <w:r>
        <w:t>2022</w:t>
      </w:r>
      <w:r>
        <w:t>年卫生局的统计结果来看，目前，我国高血压患者可达到</w:t>
      </w:r>
      <w:r>
        <w:t>2.45</w:t>
      </w:r>
      <w:r>
        <w:t>亿，</w:t>
      </w:r>
      <w:r>
        <w:t>18</w:t>
      </w:r>
      <w:r>
        <w:t>岁以上患病率可达</w:t>
      </w:r>
      <w:r>
        <w:t>27.9%</w:t>
      </w:r>
      <w:r>
        <w:t>，也就是说，差不多每</w:t>
      </w:r>
      <w:r>
        <w:t>10</w:t>
      </w:r>
      <w:r>
        <w:t>个成年人中就可能有</w:t>
      </w:r>
      <w:r>
        <w:t>3</w:t>
      </w:r>
      <w:r>
        <w:t>人患上高血压，被称为</w:t>
      </w:r>
      <w:r>
        <w:t>“</w:t>
      </w:r>
      <w:r>
        <w:t>无声杀手</w:t>
      </w:r>
      <w:r>
        <w:t>”</w:t>
      </w:r>
      <w:r>
        <w:t>的它，几乎席卷了每个人或周边人。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并且，该数据还会随着年龄的增长，而呈现出飞速上涨的变化，为帮助大家引起重视，当你的血压值在多次测量之后，处于血压临界值，即收缩压</w:t>
      </w:r>
      <w:r>
        <w:t>130~140mmHg</w:t>
      </w:r>
      <w:r>
        <w:t>，舒张压</w:t>
      </w:r>
      <w:r>
        <w:t>80~90mmHg</w:t>
      </w:r>
      <w:r>
        <w:t>，就要注意了。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对于血压高的慢性病患者，如何吃早、中、晚三餐？要记住这</w:t>
      </w:r>
      <w:r>
        <w:t>3</w:t>
      </w:r>
      <w:r>
        <w:t>条原则。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血压高，早餐怎么吃？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总原则</w:t>
      </w:r>
      <w:r>
        <w:t>1</w:t>
      </w:r>
      <w:r>
        <w:t>：饮食多样化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作为一天中，最被看中的早餐，占全天总能量的</w:t>
      </w:r>
      <w:r>
        <w:t>25%~30%</w:t>
      </w:r>
      <w:r>
        <w:t>，天天吃要保证营养充足，可现代人吃早餐不是营养过于单一，就是吃饭不规律，甚至会因为没有时间而选择不吃早餐。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殊不知，每天吃早餐是世界卫生组织（</w:t>
      </w:r>
      <w:r>
        <w:t>WHO</w:t>
      </w:r>
      <w:r>
        <w:t>）所倡导的健康方式，不仅要吃还要吃得健康。对于高血压人群，早餐也要符合食物多样化，且合理搭配的理念。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在涉及的食物上，建议血压高的人群摄入适量的新鲜蔬菜、水果、全谷物、蛋制品、奶制品，蛋白质与膳食纤维充足，有助于一上午的工作效率，同时还能够帮助高血压患者增强饱腹感，避免加餐时摄入零食热量超标，不利于病情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血压高，午餐怎么吃？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总原则</w:t>
      </w:r>
      <w:r>
        <w:t>2</w:t>
      </w:r>
      <w:r>
        <w:t>：控制食盐的摄入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相比《中国居民膳食指南（</w:t>
      </w:r>
      <w:r>
        <w:t>2016</w:t>
      </w:r>
      <w:r>
        <w:t>版）》，《中国居民膳食指南（</w:t>
      </w:r>
      <w:r>
        <w:t>2022</w:t>
      </w:r>
      <w:r>
        <w:t>版）》，在控制食盐的要求上再一次更新了，从之前的</w:t>
      </w:r>
      <w:r>
        <w:t>6g</w:t>
      </w:r>
      <w:r>
        <w:t>食盐已下调了</w:t>
      </w:r>
      <w:r>
        <w:t>5g</w:t>
      </w:r>
      <w:r>
        <w:t>食盐，这也是在说明我国人更需要注意食盐的摄入。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对于本身存在健康隐患的血压高患者，午餐的食盐量更要警惕，尤其常吃外卖的群体，要想采用健康的方式，最好把蔬菜等放入热水里涮一下再进食，因食盐有溶于水的作用，可帮助大家控制食盐。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日常烹饪可选择限盐勺，以及查看烹饪过程中使用调味品后面的钠含量。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血压高，晚餐怎么吃？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总原则</w:t>
      </w:r>
      <w:r>
        <w:t>3</w:t>
      </w:r>
      <w:r>
        <w:t>：饮食要清淡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与早餐、午餐相比，晚餐具有“查漏补缺”的功能，不仅可以在晚餐上多吃点新鲜蔬菜、豆制品、蛋类，还要控制主食以及肉类的食物，始终保持饮食清淡的目的，对高血压人群控制病情以及预防高血压并发症、心脑血管疾病都有利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自古以来，就有“药补不如食补”的说法，食疗也是历代中国医生高度重视的疾病治疗和预防理念。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很多人不太清楚吃东西有什么讲究，可以参考百病食疗这本书。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书中对各种食物有详细的记载，也明确了经常吃哪些食物会诱发疾病。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《百病食疗》中选择的食疗方案是通过食物属性的相互治疗，巧妙搭配食物、蔬菜、水果和肉类，达到治病、防病、养生的效果。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菜单已完成。有</w:t>
      </w:r>
      <w:r>
        <w:t>100</w:t>
      </w:r>
      <w:r>
        <w:t>多种疾病的相对食疗方法。所有这些都经过了详细的分析，可以清楚地理解。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《百病食疗》、《老偏方》、《中医养生治病》都是由中医前辈们整理的，他们花了几十年的时间整理了民间流传下来的大部分实用药方。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长辈们说，我自己的力量有限，推广药方可以帮助每个人。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我这辈子都值得。我建议你在家里留一个以备不时之需。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现在年轻人经常熬夜加班，用我们食疗的方式，该如何调理呢？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只要熬夜加班脸上就会起痘痘，俗话说男人肝好就强壮，女人肝好就漂亮。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用西洋参、石斛、陈皮、玉竹、麦冬加水煮</w:t>
      </w:r>
      <w:r>
        <w:t>30</w:t>
      </w:r>
      <w:r>
        <w:t>分钟，每周喝两三次，会让人心平气不燥，睡的香。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因为肝有多干净，脸就会有多漂亮，经常熬夜加班再也不会怕。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秋冬季节嗓子干痛，干咳少痰怎么办？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用我们食疗止咳的方法就是买点秋梨，洗干净切块备用，再买一些金银花、罗汉果、山楂、生甘草、陈皮一同放入瓦罐里煲汤。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小火焖煮一小时，也可以加入几块冰糖，坚持服用，润肺止咳、消食化痰真的太管用。</w:t>
      </w:r>
    </w:p>
    <w:p w:rsidR="00085601" w:rsidRDefault="00085601" w:rsidP="00085601">
      <w:pPr>
        <w:ind w:firstLineChars="200" w:firstLine="420"/>
      </w:pPr>
      <w:r>
        <w:rPr>
          <w:rFonts w:hint="eastAsia"/>
        </w:rPr>
        <w:t>对于长期阴虚燥咳的人都有不错的效果，而且老少皆宜。</w:t>
      </w:r>
    </w:p>
    <w:p w:rsidR="00085601" w:rsidRDefault="00085601" w:rsidP="00BA2D4D">
      <w:pPr>
        <w:jc w:val="right"/>
      </w:pPr>
      <w:r>
        <w:rPr>
          <w:rFonts w:hint="eastAsia"/>
        </w:rPr>
        <w:t>福建健康网</w:t>
      </w:r>
      <w:r>
        <w:rPr>
          <w:rFonts w:hint="eastAsia"/>
        </w:rPr>
        <w:t>2023-9-16</w:t>
      </w:r>
    </w:p>
    <w:p w:rsidR="00085601" w:rsidRDefault="00085601" w:rsidP="00CF6E85">
      <w:pPr>
        <w:sectPr w:rsidR="00085601" w:rsidSect="00CF6E85">
          <w:type w:val="continuous"/>
          <w:pgSz w:w="11906" w:h="16838"/>
          <w:pgMar w:top="1644" w:right="1236" w:bottom="1418" w:left="1814" w:header="851" w:footer="907" w:gutter="0"/>
          <w:pgNumType w:start="1"/>
          <w:cols w:space="720"/>
          <w:docGrid w:type="lines" w:linePitch="341" w:charSpace="2373"/>
        </w:sectPr>
      </w:pPr>
    </w:p>
    <w:p w:rsidR="0066207A" w:rsidRDefault="0066207A"/>
    <w:sectPr w:rsidR="0066207A">
      <w:pgSz w:w="11906" w:h="16838"/>
      <w:pgMar w:top="1440" w:right="1800" w:bottom="1440" w:left="1800" w:header="851" w:footer="992" w:gutter="0"/>
      <w:cols w:space="425"/>
      <w:docGrid w:type="lines" w:linePitch="312"/>
    </w:sectPr>
  </w:body>
</w:document>
</file>

<file path=word/fontTable.xml><?xml version="1.0" encoding="utf-8"?>
<w:fonts xmlns:r="http://schemas.openxmlformats.org/officeDocument/2006/relationships" xmlns:w="http://schemas.openxmlformats.org/wordprocessingml/2006/main">
  <w:font w:name="Calibri">
    <w:panose1 w:val="020F0502020204030204"/>
    <w:charset w:val="00"/>
    <w:family w:val="swiss"/>
    <w:pitch w:val="variable"/>
    <w:sig w:usb0="E00002FF" w:usb1="4000ACFF" w:usb2="00000001" w:usb3="00000000" w:csb0="0000019F" w:csb1="00000000"/>
  </w:font>
  <w:font w:name="宋体">
    <w:altName w:val="SimSun"/>
    <w:panose1 w:val="02010600030101010101"/>
    <w:charset w:val="86"/>
    <w:family w:val="auto"/>
    <w:pitch w:val="variable"/>
    <w:sig w:usb0="00000003" w:usb1="288F0000" w:usb2="00000016" w:usb3="00000000" w:csb0="00040001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黑体">
    <w:altName w:val="SimHei"/>
    <w:panose1 w:val="02010609060101010101"/>
    <w:charset w:val="86"/>
    <w:family w:val="modern"/>
    <w:pitch w:val="fixed"/>
    <w:sig w:usb0="800002BF" w:usb1="38CF7CFA" w:usb2="00000016" w:usb3="00000000" w:csb0="00040001" w:csb1="00000000"/>
  </w:font>
  <w:font w:name="Cambria">
    <w:panose1 w:val="02040503050406030204"/>
    <w:charset w:val="00"/>
    <w:family w:val="roman"/>
    <w:pitch w:val="variable"/>
    <w:sig w:usb0="E00002FF" w:usb1="400004FF" w:usb2="00000000" w:usb3="00000000" w:csb0="0000019F" w:csb1="00000000"/>
  </w:font>
</w:fonts>
</file>

<file path=word/settings.xml><?xml version="1.0" encoding="utf-8"?>
<w:settings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sl="http://schemas.openxmlformats.org/schemaLibrary/2006/main">
  <w:view w:val="normal"/>
  <w:bordersDoNotSurroundHeader/>
  <w:bordersDoNotSurroundFooter/>
  <w:defaultTabStop w:val="420"/>
  <w:drawingGridVerticalSpacing w:val="156"/>
  <w:displayHorizontalDrawingGridEvery w:val="0"/>
  <w:displayVerticalDrawingGridEvery w:val="2"/>
  <w:characterSpacingControl w:val="compressPunctuation"/>
  <w:compat>
    <w:spaceForUL/>
    <w:balanceSingleByteDoubleByteWidth/>
    <w:doNotLeaveBackslashAlone/>
    <w:ulTrailSpace/>
    <w:doNotExpandShiftReturn/>
    <w:adjustLineHeightInTable/>
    <w:useFELayout/>
  </w:compat>
  <w:rsids>
    <w:rsidRoot w:val="00085601"/>
    <w:rsid w:val="00085601"/>
    <w:rsid w:val="0066207A"/>
  </w:rsids>
  <m:mathPr>
    <m:mathFont m:val="Cambria Math"/>
    <m:brkBin m:val="before"/>
    <m:brkBinSub m:val="--"/>
    <m:smallFrac m:val="off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ecimalSymbol w:val="."/>
  <w:listSeparator w:val=","/>
</w:settings>
</file>

<file path=word/styles.xml><?xml version="1.0" encoding="utf-8"?>
<w:styles xmlns:r="http://schemas.openxmlformats.org/officeDocument/2006/relationships" xmlns:w="http://schemas.openxmlformats.org/wordprocessingml/2006/main">
  <w:docDefaults>
    <w:rPrDefault>
      <w:rPr>
        <w:rFonts w:asciiTheme="minorHAnsi" w:eastAsiaTheme="minorEastAsia" w:hAnsiTheme="minorHAnsi" w:cstheme="minorBidi"/>
        <w:kern w:val="2"/>
        <w:sz w:val="21"/>
        <w:szCs w:val="22"/>
        <w:lang w:val="en-US" w:eastAsia="zh-CN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0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pPr>
      <w:widowControl w:val="0"/>
      <w:jc w:val="both"/>
    </w:pPr>
  </w:style>
  <w:style w:type="paragraph" w:styleId="1">
    <w:name w:val="heading 1"/>
    <w:basedOn w:val="a"/>
    <w:next w:val="a"/>
    <w:link w:val="1Char"/>
    <w:qFormat/>
    <w:rsid w:val="00085601"/>
    <w:pPr>
      <w:widowControl/>
      <w:spacing w:before="100" w:beforeAutospacing="1" w:after="100" w:afterAutospacing="1"/>
      <w:ind w:firstLineChars="200" w:firstLine="643"/>
      <w:jc w:val="center"/>
      <w:outlineLvl w:val="0"/>
    </w:pPr>
    <w:rPr>
      <w:rFonts w:ascii="黑体" w:eastAsia="黑体" w:hAnsi="宋体" w:cs="Times New Roman"/>
      <w:b/>
      <w:kern w:val="36"/>
      <w:sz w:val="32"/>
      <w:szCs w:val="32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qFormat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character" w:customStyle="1" w:styleId="1Char">
    <w:name w:val="标题 1 Char"/>
    <w:basedOn w:val="a0"/>
    <w:link w:val="1"/>
    <w:qFormat/>
    <w:rsid w:val="00085601"/>
    <w:rPr>
      <w:rFonts w:ascii="黑体" w:eastAsia="黑体" w:hAnsi="宋体" w:cs="Times New Roman"/>
      <w:b/>
      <w:kern w:val="36"/>
      <w:sz w:val="32"/>
      <w:szCs w:val="32"/>
    </w:rPr>
  </w:style>
</w:styles>
</file>

<file path=word/webSettings.xml><?xml version="1.0" encoding="utf-8"?>
<w:webSettings xmlns:r="http://schemas.openxmlformats.org/officeDocument/2006/relationships" xmlns:w="http://schemas.openxmlformats.org/wordprocessingml/2006/main">
  <w:optimizeForBrowser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CCE8C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Office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285</Words>
  <Characters>1631</Characters>
  <Application>Microsoft Office Word</Application>
  <DocSecurity>0</DocSecurity>
  <Lines>13</Lines>
  <Paragraphs>3</Paragraphs>
  <ScaleCrop>false</ScaleCrop>
  <Company>Microsoft</Company>
  <LinksUpToDate>false</LinksUpToDate>
  <CharactersWithSpaces>1913</CharactersWithSpaces>
  <SharedDoc>false</SharedDoc>
  <HyperlinksChanged>false</HyperlinksChanged>
  <AppVersion>12.0000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Microsoft</dc:creator>
  <cp:keywords/>
  <dc:description/>
  <cp:lastModifiedBy/>
  <cp:revision>1</cp:revision>
  <dcterms:created xsi:type="dcterms:W3CDTF">2023-11-14T02:09:00Z</dcterms:created>
</cp:coreProperties>
</file>