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27" w:rsidRDefault="00567B27" w:rsidP="00F24C37">
      <w:pPr>
        <w:pStyle w:val="1"/>
      </w:pPr>
      <w:r w:rsidRPr="00C103D9">
        <w:rPr>
          <w:rFonts w:hint="eastAsia"/>
        </w:rPr>
        <w:t>襄阳东津新区大力推进“海绵城市”建设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“我在东津新区跑了</w:t>
      </w:r>
      <w:r>
        <w:t>3</w:t>
      </w:r>
      <w:r>
        <w:t>年车了，还没遇到过因为道路积水车辆趴窝的情况。</w:t>
      </w:r>
      <w:r>
        <w:t>”9</w:t>
      </w:r>
      <w:r>
        <w:t>月</w:t>
      </w:r>
      <w:r>
        <w:t>13</w:t>
      </w:r>
      <w:r>
        <w:t>日，在东津新区从事出租车业务的司机李先生说。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前不久，我市部分区域降水量达</w:t>
      </w:r>
      <w:r>
        <w:t>50</w:t>
      </w:r>
      <w:r>
        <w:t>毫米以上，一些地方出现积水，影响通行。而东津新区经受住了大雨的考验，</w:t>
      </w:r>
      <w:r>
        <w:t>10</w:t>
      </w:r>
      <w:r>
        <w:t>个公路下穿通道、</w:t>
      </w:r>
      <w:r>
        <w:t>33</w:t>
      </w:r>
      <w:r>
        <w:t>条城市道路、</w:t>
      </w:r>
      <w:r>
        <w:t>8</w:t>
      </w:r>
      <w:r>
        <w:t>个城市公园、</w:t>
      </w:r>
      <w:r>
        <w:t>10</w:t>
      </w:r>
      <w:r>
        <w:t>个大型住宅小区均没有出现积水，交通畅通无阻。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“在推进东津新区建设过程中，我们将‘海绵城市’理念融入其中，优先利用自然水系，建设生态排水设施，充分发挥绿地、道路、水系等对雨水的吸纳、蓄渗和缓冲作用，提升城市排水防涝能力，促城区有‘弹性’、添‘韧性’。”东津新区建设局负责人介绍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东津新区充分利用地理优势，整修、疏浚近</w:t>
      </w:r>
      <w:r>
        <w:t>100</w:t>
      </w:r>
      <w:r>
        <w:t>公里的水系，形成了纵贯东西、贯穿南北的水系连通网络。为了确保襄阳东站在遇到强降雨时雨水迅速排放，东津新区在襄阳东站周边修建了</w:t>
      </w:r>
      <w:r>
        <w:t>3</w:t>
      </w:r>
      <w:r>
        <w:t>条水渠，并配套建设了蓄水池、下沉广场、小型湿地等</w:t>
      </w:r>
      <w:r>
        <w:t>“</w:t>
      </w:r>
      <w:r>
        <w:t>海绵城市</w:t>
      </w:r>
      <w:r>
        <w:t>”</w:t>
      </w:r>
      <w:r>
        <w:t>设施。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同时，东津新区将自然风光与水系、重大场馆和居住小区融合，恢复原湿地状态，加大植树造林，建设了浩然河城市公园、唐白河景观公园、楚山湿地公园、华侨城天鹅湖湿地公园、儿童公园等城市绿地公园。这些城市绿地面积近</w:t>
      </w:r>
      <w:r>
        <w:t>1000</w:t>
      </w:r>
      <w:r>
        <w:t>万平方米，成为新区天然的蓄水池和水源涵养地。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“小区的环境真是太好了，出门就是绿道。漫步在玉带式浩然河畔，河水清澈、鸟语花香。”家住东津世纪城</w:t>
      </w:r>
      <w:r>
        <w:t>11</w:t>
      </w:r>
      <w:r>
        <w:t>区的王女士说。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在东津新区各小区内部，均建有下沉式广场和池塘，与小区纵横交错的雨水管网相连。暴雨时，一部分雨水通过市政管网就近排入河流水系，一部分随着管网排入池塘。而在流入池塘之前，雨水会经过一组用细沙和绿植组成的小湿地，起到了蓄水作用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“在规划建设城市道路时，充分考虑到排水和蓄水，在行车道上设置了雨水排水口，人行道上铺设透水砖，绿化带内设置小型湿地系统，起到了排水和涵养水源双重作用。”东津新区城乡建设局负责人介绍。近年来，东津新区建设道路绿化带面积达到</w:t>
      </w:r>
      <w:r>
        <w:t>300</w:t>
      </w:r>
      <w:r>
        <w:t>万平方米，不仅成为城市的重要景观，更是城市水源涵养地。</w:t>
      </w:r>
    </w:p>
    <w:p w:rsidR="00567B27" w:rsidRDefault="00567B27" w:rsidP="00567B27">
      <w:pPr>
        <w:ind w:firstLineChars="200" w:firstLine="420"/>
      </w:pPr>
      <w:r>
        <w:rPr>
          <w:rFonts w:hint="eastAsia"/>
        </w:rPr>
        <w:t>以“海绵城市”理念推进东津新区建设、助推城市排水防涝，东津新区水资源集约节约利用水平持续提升。未来，东津新区将继续坚持生态优先，在洪涝统筹治理、污涝协同治理、宜居韧性智慧城市建设等方面形成示范引领，为东津城市新中心建设提供有力的生态支撑。</w:t>
      </w:r>
    </w:p>
    <w:p w:rsidR="00567B27" w:rsidRDefault="00567B27" w:rsidP="00F24C37">
      <w:pPr>
        <w:jc w:val="right"/>
      </w:pPr>
      <w:r w:rsidRPr="00C103D9">
        <w:rPr>
          <w:rFonts w:hint="eastAsia"/>
        </w:rPr>
        <w:t>襄阳日报</w:t>
      </w:r>
      <w:r>
        <w:rPr>
          <w:rFonts w:hint="eastAsia"/>
        </w:rPr>
        <w:t xml:space="preserve"> 2023-9-15</w:t>
      </w:r>
    </w:p>
    <w:p w:rsidR="00567B27" w:rsidRDefault="00567B27" w:rsidP="00EC2F5A">
      <w:pPr>
        <w:sectPr w:rsidR="00567B27" w:rsidSect="00EC2F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46CC" w:rsidRDefault="002946CC"/>
    <w:sectPr w:rsidR="0029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B27"/>
    <w:rsid w:val="002946CC"/>
    <w:rsid w:val="005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7B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7B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2023-11-08T05:50:00Z</dcterms:created>
</cp:coreProperties>
</file>