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085" w:rsidRDefault="003D2085">
      <w:pPr>
        <w:pStyle w:val="1"/>
      </w:pPr>
      <w:r>
        <w:t>贵州：构建智慧水利体系提升防汛救灾能力</w:t>
      </w:r>
    </w:p>
    <w:p w:rsidR="003D2085" w:rsidRDefault="003D2085">
      <w:pPr>
        <w:ind w:firstLine="420"/>
        <w:jc w:val="left"/>
      </w:pPr>
      <w:r>
        <w:t>“6</w:t>
      </w:r>
      <w:r>
        <w:t>月</w:t>
      </w:r>
      <w:r>
        <w:t>18</w:t>
      </w:r>
      <w:r>
        <w:t>日至</w:t>
      </w:r>
      <w:r>
        <w:t>19</w:t>
      </w:r>
      <w:r>
        <w:t>日，全省大暴雨</w:t>
      </w:r>
      <w:r>
        <w:t>221</w:t>
      </w:r>
      <w:r>
        <w:t>站、暴雨</w:t>
      </w:r>
      <w:r>
        <w:t>638</w:t>
      </w:r>
      <w:r>
        <w:t>站，通过系统协同调度江口县、平坝区等山洪危险区紧急避险转移群众</w:t>
      </w:r>
      <w:r>
        <w:t>75</w:t>
      </w:r>
      <w:r>
        <w:t>户</w:t>
      </w:r>
      <w:r>
        <w:t>167</w:t>
      </w:r>
      <w:r>
        <w:t>人。</w:t>
      </w:r>
      <w:r>
        <w:t>”</w:t>
      </w:r>
    </w:p>
    <w:p w:rsidR="003D2085" w:rsidRDefault="003D2085">
      <w:pPr>
        <w:ind w:firstLine="420"/>
        <w:jc w:val="left"/>
      </w:pPr>
      <w:r>
        <w:t>“7</w:t>
      </w:r>
      <w:r>
        <w:t>月</w:t>
      </w:r>
      <w:r>
        <w:t>8</w:t>
      </w:r>
      <w:r>
        <w:t>日至</w:t>
      </w:r>
      <w:r>
        <w:t>9</w:t>
      </w:r>
      <w:r>
        <w:t>日，全省特大暴雨</w:t>
      </w:r>
      <w:r>
        <w:t>3</w:t>
      </w:r>
      <w:r>
        <w:t>站、大暴雨</w:t>
      </w:r>
      <w:r>
        <w:t>147</w:t>
      </w:r>
      <w:r>
        <w:t>站，通过系统协同调度毕节市、铜仁市等山洪危险区紧急避险转移群众</w:t>
      </w:r>
      <w:r>
        <w:t>250</w:t>
      </w:r>
      <w:r>
        <w:t>户</w:t>
      </w:r>
      <w:r>
        <w:t>901</w:t>
      </w:r>
      <w:r>
        <w:t>人。</w:t>
      </w:r>
      <w:r>
        <w:t>”</w:t>
      </w:r>
    </w:p>
    <w:p w:rsidR="003D2085" w:rsidRDefault="003D2085">
      <w:pPr>
        <w:ind w:firstLine="420"/>
        <w:jc w:val="left"/>
      </w:pPr>
      <w:r>
        <w:t>……</w:t>
      </w:r>
    </w:p>
    <w:p w:rsidR="003D2085" w:rsidRDefault="003D2085">
      <w:pPr>
        <w:ind w:firstLine="420"/>
        <w:jc w:val="left"/>
      </w:pPr>
      <w:r>
        <w:t>近年来，贵州省水利厅坚持以人民为中心的发展思想，以构建智慧水利体系为目标，利用大数据、云计算、人工智能和数字孪生等技术，建成覆盖全省的水旱灾害防御调度指挥系统，为防汛救灾工作装上了</w:t>
      </w:r>
      <w:r>
        <w:t>“</w:t>
      </w:r>
      <w:r>
        <w:t>千里眼</w:t>
      </w:r>
      <w:r>
        <w:t>”</w:t>
      </w:r>
      <w:r>
        <w:t>，全面提升防汛和水旱灾害风险综合防御能力，加快推进国家治理体系和治理能力现代化。</w:t>
      </w:r>
    </w:p>
    <w:p w:rsidR="003D2085" w:rsidRDefault="003D2085">
      <w:pPr>
        <w:ind w:firstLine="420"/>
        <w:jc w:val="left"/>
      </w:pPr>
      <w:r>
        <w:t>水旱灾害防御调度指挥系统预警短信发布。</w:t>
      </w:r>
    </w:p>
    <w:p w:rsidR="003D2085" w:rsidRDefault="003D2085">
      <w:pPr>
        <w:ind w:firstLine="420"/>
        <w:jc w:val="left"/>
      </w:pPr>
      <w:r>
        <w:t>贵州山高坡陡，喀斯特地貌发育，是西部水土流失严重、石漠化问题突出的地区之一，强降雨极易造成中小河流、小流域、城镇等发生山洪灾害，时刻危及广大群众生命财产安全。</w:t>
      </w:r>
    </w:p>
    <w:p w:rsidR="003D2085" w:rsidRDefault="003D2085">
      <w:pPr>
        <w:ind w:firstLine="420"/>
        <w:jc w:val="left"/>
      </w:pPr>
      <w:r>
        <w:t>为破解这一自然灾害难题，省水利厅坚持以提高山洪灾害</w:t>
      </w:r>
      <w:r>
        <w:t>“</w:t>
      </w:r>
      <w:r>
        <w:t>四预</w:t>
      </w:r>
      <w:r>
        <w:t>”</w:t>
      </w:r>
      <w:r>
        <w:t>能力为重点，在原有省防汛指挥系统基础上，建设覆盖全省的水旱灾害防御调度指挥系统。系统利用三维建模技术建成重点防洪城市、水库、河段及山洪试点小流域等</w:t>
      </w:r>
      <w:r>
        <w:t>140</w:t>
      </w:r>
      <w:r>
        <w:t>余处高精度孪生模型，汇集全省雨情、水情等</w:t>
      </w:r>
      <w:r>
        <w:t>1.1</w:t>
      </w:r>
      <w:r>
        <w:t>万余个实时监测站点，集成防洪城镇、水库水电站、在建工程、病险水库等</w:t>
      </w:r>
      <w:r>
        <w:t>1.8</w:t>
      </w:r>
      <w:r>
        <w:t>万余个重点防洪对象，形成覆盖水旱灾害防御人员、</w:t>
      </w:r>
      <w:r>
        <w:t>“</w:t>
      </w:r>
      <w:r>
        <w:t>三个责任人</w:t>
      </w:r>
      <w:r>
        <w:t>”</w:t>
      </w:r>
      <w:r>
        <w:t>、基层应急联络员等</w:t>
      </w:r>
      <w:r>
        <w:t>11.7</w:t>
      </w:r>
      <w:r>
        <w:t>万余人的上下联动管理体系。</w:t>
      </w:r>
    </w:p>
    <w:p w:rsidR="003D2085" w:rsidRDefault="003D2085">
      <w:pPr>
        <w:ind w:firstLine="420"/>
        <w:jc w:val="left"/>
      </w:pPr>
      <w:r>
        <w:t>水旱灾害防御调度指挥系统主界面。</w:t>
      </w:r>
    </w:p>
    <w:p w:rsidR="003D2085" w:rsidRDefault="003D2085">
      <w:pPr>
        <w:ind w:firstLine="420"/>
        <w:jc w:val="left"/>
      </w:pPr>
      <w:r>
        <w:t>同时，系统还接入实时水雨情监测、测雨雷达、气象降水预报等多阶段、多源数据，对中小河流、水库、小流域、气象等变化进行智能分析研判并及时预警预报，更好延长自然灾害预见期、拓展灾害范围覆盖面。</w:t>
      </w:r>
    </w:p>
    <w:p w:rsidR="003D2085" w:rsidRDefault="003D2085">
      <w:pPr>
        <w:ind w:firstLine="420"/>
        <w:jc w:val="left"/>
      </w:pPr>
      <w:r>
        <w:t>此外，指挥系统进一步规范暴雨、山洪灾害预警的省、市、县三级处置流程，完善风险预警发布和叫应反馈机制，实现预警信息多渠道靶向发布、及时响应和闭环管理，全面提升了水旱灾害预报预警能力。</w:t>
      </w:r>
    </w:p>
    <w:p w:rsidR="003D2085" w:rsidRDefault="003D2085">
      <w:pPr>
        <w:ind w:firstLine="420"/>
        <w:jc w:val="left"/>
      </w:pPr>
      <w:r>
        <w:t>笔者从防汛值班应用中心了解到，依托系统简报编制服务功能，各类简报制作时间由过去半小时缩减到现在的</w:t>
      </w:r>
      <w:r>
        <w:t>5</w:t>
      </w:r>
      <w:r>
        <w:t>分钟。风险影响分析可在</w:t>
      </w:r>
      <w:r>
        <w:t>1</w:t>
      </w:r>
      <w:r>
        <w:t>分钟内快速生成风险清单，通过语音、短信、电话等多方式及时</w:t>
      </w:r>
      <w:r>
        <w:t>“</w:t>
      </w:r>
      <w:r>
        <w:t>叫应</w:t>
      </w:r>
      <w:r>
        <w:t>”</w:t>
      </w:r>
      <w:r>
        <w:t>到责任人，有效提高了值班值守应急的工作效率。</w:t>
      </w:r>
    </w:p>
    <w:p w:rsidR="003D2085" w:rsidRDefault="003D2085">
      <w:pPr>
        <w:ind w:firstLine="420"/>
        <w:jc w:val="left"/>
      </w:pPr>
      <w:r>
        <w:t>系统分析洪水风险影响区域。</w:t>
      </w:r>
    </w:p>
    <w:p w:rsidR="003D2085" w:rsidRDefault="003D2085">
      <w:pPr>
        <w:ind w:firstLine="420"/>
        <w:jc w:val="left"/>
      </w:pPr>
      <w:r>
        <w:t>今年入汛以来，按照省委、省政府要求，省水利厅压实各级包保责任，严格落实汛期</w:t>
      </w:r>
      <w:r>
        <w:t>24</w:t>
      </w:r>
      <w:r>
        <w:t>小时值班制度和</w:t>
      </w:r>
      <w:r>
        <w:t>“</w:t>
      </w:r>
      <w:r>
        <w:t>三个叫应</w:t>
      </w:r>
      <w:r>
        <w:t>”</w:t>
      </w:r>
      <w:r>
        <w:t>机制，通过适时对指挥系统预警信息进行灾害风险综合研判，做到早预警、早安排、早落实。</w:t>
      </w:r>
    </w:p>
    <w:p w:rsidR="003D2085" w:rsidRDefault="003D2085">
      <w:pPr>
        <w:ind w:firstLine="420"/>
        <w:jc w:val="left"/>
      </w:pPr>
      <w:r>
        <w:t>截至目前，系统累计发布预警信息</w:t>
      </w:r>
      <w:r>
        <w:t>2.8</w:t>
      </w:r>
      <w:r>
        <w:t>万次</w:t>
      </w:r>
      <w:r>
        <w:t>228</w:t>
      </w:r>
      <w:r>
        <w:t>万条，防汛调度</w:t>
      </w:r>
      <w:r>
        <w:t>1540</w:t>
      </w:r>
      <w:r>
        <w:t>次。通过会商调试，成功防御了</w:t>
      </w:r>
      <w:r>
        <w:t>13</w:t>
      </w:r>
      <w:r>
        <w:t>场强降雨洪水过程，科学转移人口</w:t>
      </w:r>
      <w:r>
        <w:t>1.48</w:t>
      </w:r>
      <w:r>
        <w:t>万人，未出现水库垮坝、人员伤亡、重要设施受灾等重大灾害，有力保障了人民群众生命财产安全。</w:t>
      </w:r>
    </w:p>
    <w:p w:rsidR="003D2085" w:rsidRDefault="003D2085">
      <w:pPr>
        <w:ind w:firstLine="420"/>
        <w:jc w:val="right"/>
      </w:pPr>
      <w:r>
        <w:t>金台资讯</w:t>
      </w:r>
      <w:r>
        <w:t>2023-09-20</w:t>
      </w:r>
    </w:p>
    <w:p w:rsidR="003D2085" w:rsidRDefault="003D2085" w:rsidP="003E60CD">
      <w:pPr>
        <w:sectPr w:rsidR="003D2085" w:rsidSect="003E60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925B5" w:rsidRDefault="004925B5"/>
    <w:sectPr w:rsidR="004925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2085"/>
    <w:rsid w:val="003D2085"/>
    <w:rsid w:val="004925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208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D208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996</Characters>
  <Application>Microsoft Office Word</Application>
  <DocSecurity>0</DocSecurity>
  <Lines>8</Lines>
  <Paragraphs>2</Paragraphs>
  <ScaleCrop>false</ScaleCrop>
  <Company>Microsoft</Company>
  <LinksUpToDate>false</LinksUpToDate>
  <CharactersWithSpaces>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2023-11-10T06:13:00Z</dcterms:created>
</cp:coreProperties>
</file>