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57E6" w:rsidRPr="00372A83" w:rsidRDefault="00FA57E6" w:rsidP="00372A83">
      <w:pPr>
        <w:pStyle w:val="1"/>
      </w:pPr>
      <w:r w:rsidRPr="00372A83">
        <w:rPr>
          <w:rFonts w:hint="eastAsia"/>
        </w:rPr>
        <w:t>绵阳市平武县：精准监督护航营商环境持续优化</w:t>
      </w:r>
    </w:p>
    <w:p w:rsidR="00FA57E6" w:rsidRDefault="00FA57E6" w:rsidP="00FA57E6">
      <w:pPr>
        <w:ind w:firstLineChars="200" w:firstLine="420"/>
        <w:jc w:val="left"/>
      </w:pPr>
      <w:r>
        <w:rPr>
          <w:rFonts w:hint="eastAsia"/>
        </w:rPr>
        <w:t>“这个项目从招引到落地建设都有专人跟进监督，县上还成立了项目专班，安排专人为公司帮、跑、办各类手续。”谈到平武的营商环境，云雾森林—药丛山康养度假项目负责人唐云表示在平武投资兴业是十分正确的选择。</w:t>
      </w:r>
    </w:p>
    <w:p w:rsidR="00FA57E6" w:rsidRDefault="00FA57E6" w:rsidP="00FA57E6">
      <w:pPr>
        <w:ind w:firstLineChars="200" w:firstLine="420"/>
        <w:jc w:val="left"/>
      </w:pPr>
      <w:r>
        <w:rPr>
          <w:rFonts w:hint="eastAsia"/>
        </w:rPr>
        <w:t>据了解，为保证企业引得进、留得住、发展好，绵阳市平武县大力实施优化营商环境“</w:t>
      </w:r>
      <w:r>
        <w:t>345”</w:t>
      </w:r>
      <w:r>
        <w:t>工程，聚焦企业办事的堵点、痛点、难点，瞄准困扰企业的烦心事、忧心事、揪心事，努力做到企业有诉求、政府必回应，有事随时办、无事不打扰。县纪委监委以当好企业</w:t>
      </w:r>
      <w:r>
        <w:t>“</w:t>
      </w:r>
      <w:r>
        <w:t>护航员</w:t>
      </w:r>
      <w:r>
        <w:t>”</w:t>
      </w:r>
      <w:r>
        <w:t>、</w:t>
      </w:r>
      <w:r>
        <w:t>“</w:t>
      </w:r>
      <w:r>
        <w:t>服务员</w:t>
      </w:r>
      <w:r>
        <w:t>”</w:t>
      </w:r>
      <w:r>
        <w:t>、</w:t>
      </w:r>
      <w:r>
        <w:t>“</w:t>
      </w:r>
      <w:r>
        <w:t>清洁员</w:t>
      </w:r>
      <w:r>
        <w:t>”</w:t>
      </w:r>
      <w:r>
        <w:t>的</w:t>
      </w:r>
      <w:r>
        <w:t>“</w:t>
      </w:r>
      <w:r>
        <w:t>三员</w:t>
      </w:r>
      <w:r>
        <w:t>”</w:t>
      </w:r>
      <w:r>
        <w:t>定位，主动靠前监督，集中开展</w:t>
      </w:r>
      <w:r>
        <w:t>“</w:t>
      </w:r>
      <w:r>
        <w:t>清淤治乱</w:t>
      </w:r>
      <w:r>
        <w:t xml:space="preserve"> </w:t>
      </w:r>
      <w:r>
        <w:t>清风护航</w:t>
      </w:r>
      <w:r>
        <w:t>”</w:t>
      </w:r>
      <w:r>
        <w:t>优化营商环境专项行动。</w:t>
      </w:r>
    </w:p>
    <w:p w:rsidR="00FA57E6" w:rsidRDefault="00FA57E6" w:rsidP="00FA57E6">
      <w:pPr>
        <w:ind w:firstLineChars="200" w:firstLine="420"/>
        <w:jc w:val="left"/>
      </w:pPr>
      <w:r>
        <w:rPr>
          <w:rFonts w:hint="eastAsia"/>
        </w:rPr>
        <w:t>精准“护航”，助推重大项目落地生根</w:t>
      </w:r>
    </w:p>
    <w:p w:rsidR="00FA57E6" w:rsidRDefault="00FA57E6" w:rsidP="00FA57E6">
      <w:pPr>
        <w:ind w:firstLineChars="200" w:firstLine="420"/>
        <w:jc w:val="left"/>
      </w:pPr>
      <w:r>
        <w:rPr>
          <w:rFonts w:hint="eastAsia"/>
        </w:rPr>
        <w:t>“在古城镇工作人员的沟通协调下，环保局的工作人员亲自上门为我们指导办理了相关手续，大大节约了项目建设时间。”四川省绵牧生态农业科技有限公司董事长刘洋对前来走访的县纪委监委工作人员说到。</w:t>
      </w:r>
    </w:p>
    <w:p w:rsidR="00FA57E6" w:rsidRDefault="00FA57E6" w:rsidP="00FA57E6">
      <w:pPr>
        <w:ind w:firstLineChars="200" w:firstLine="420"/>
        <w:jc w:val="left"/>
      </w:pPr>
      <w:r>
        <w:rPr>
          <w:rFonts w:hint="eastAsia"/>
        </w:rPr>
        <w:t>近日，县纪委监委组织工作人员深入企业、厂房、车间及项目建设一线，走访了解惠企政策落实情况，并对上一轮专项监督检查发现的问题进行回头看。</w:t>
      </w:r>
    </w:p>
    <w:p w:rsidR="00FA57E6" w:rsidRDefault="00FA57E6" w:rsidP="00FA57E6">
      <w:pPr>
        <w:ind w:firstLineChars="200" w:firstLine="420"/>
        <w:jc w:val="left"/>
      </w:pPr>
      <w:r>
        <w:rPr>
          <w:rFonts w:hint="eastAsia"/>
        </w:rPr>
        <w:t>“为了让更多企业留下来、强起来，我们进一步细化‘两清行动’任务清单</w:t>
      </w:r>
      <w:r>
        <w:t>12</w:t>
      </w:r>
      <w:r>
        <w:t>条，负面清单</w:t>
      </w:r>
      <w:r>
        <w:t>24</w:t>
      </w:r>
      <w:r>
        <w:t>条，不定时开展监督检查，让企业吃下</w:t>
      </w:r>
      <w:r>
        <w:t>‘</w:t>
      </w:r>
      <w:r>
        <w:t>定心丸</w:t>
      </w:r>
      <w:r>
        <w:t>’</w:t>
      </w:r>
      <w:r>
        <w:t>。</w:t>
      </w:r>
      <w:r>
        <w:t>”</w:t>
      </w:r>
      <w:r>
        <w:t>县纪委监委党风政风监督室负责人表示，目前已在县域内设立营商环境监测点</w:t>
      </w:r>
      <w:r>
        <w:t>45</w:t>
      </w:r>
      <w:r>
        <w:t>个，选派工作经验丰富的</w:t>
      </w:r>
      <w:r>
        <w:t>33</w:t>
      </w:r>
      <w:r>
        <w:t>名纪检监察干部担任监测员，定期上门与联系企业沟通交流，护航各级援企惠企政策落实落地。</w:t>
      </w:r>
    </w:p>
    <w:p w:rsidR="00FA57E6" w:rsidRDefault="00FA57E6" w:rsidP="00FA57E6">
      <w:pPr>
        <w:ind w:firstLineChars="200" w:firstLine="420"/>
        <w:jc w:val="left"/>
      </w:pPr>
      <w:r>
        <w:rPr>
          <w:rFonts w:hint="eastAsia"/>
        </w:rPr>
        <w:t>贴心“服务”，解决小微企业急难愁盼</w:t>
      </w:r>
    </w:p>
    <w:p w:rsidR="00FA57E6" w:rsidRDefault="00FA57E6" w:rsidP="00FA57E6">
      <w:pPr>
        <w:ind w:firstLineChars="200" w:firstLine="420"/>
        <w:jc w:val="left"/>
      </w:pPr>
      <w:r>
        <w:rPr>
          <w:rFonts w:hint="eastAsia"/>
        </w:rPr>
        <w:t>“上次反映的贷款问题解决了吗？目前还有其他困难吗？”</w:t>
      </w:r>
    </w:p>
    <w:p w:rsidR="00FA57E6" w:rsidRDefault="00FA57E6" w:rsidP="00FA57E6">
      <w:pPr>
        <w:ind w:firstLineChars="200" w:firstLine="420"/>
        <w:jc w:val="left"/>
      </w:pPr>
      <w:r>
        <w:rPr>
          <w:rFonts w:hint="eastAsia"/>
        </w:rPr>
        <w:t>“我们最愁的就是资金短缺问题，现在政府已经帮我们申请到了乡村振兴农业产业发展贷款，真是解决了燃眉之急啊！”群子民宿的负责人张怀琼对来访的乡镇纪委工作人员感慨道。</w:t>
      </w:r>
    </w:p>
    <w:p w:rsidR="00FA57E6" w:rsidRDefault="00FA57E6" w:rsidP="00FA57E6">
      <w:pPr>
        <w:ind w:firstLineChars="200" w:firstLine="420"/>
        <w:jc w:val="left"/>
      </w:pPr>
      <w:r>
        <w:rPr>
          <w:rFonts w:hint="eastAsia"/>
        </w:rPr>
        <w:t>近年来，县纪委监委坚持以问题和需求为导向，聚焦企业急难愁盼，以“听音问廉绵州行”纪检干部专题访为契机，组织开展百名纪检干部访百企行动，一线走访，精准服务，保障企业发展，切实当好联系企业“服务员”，创新服务机制，制发“服务企业连心卡”，及时了解企业呼声，收集意见建议，护航县域民营经济高质量发展。</w:t>
      </w:r>
    </w:p>
    <w:p w:rsidR="00FA57E6" w:rsidRDefault="00FA57E6" w:rsidP="00FA57E6">
      <w:pPr>
        <w:ind w:firstLineChars="200" w:firstLine="420"/>
        <w:jc w:val="left"/>
      </w:pPr>
      <w:r>
        <w:rPr>
          <w:rFonts w:hint="eastAsia"/>
        </w:rPr>
        <w:t>截至目前，累计走访企业</w:t>
      </w:r>
      <w:r>
        <w:t>300</w:t>
      </w:r>
      <w:r>
        <w:t>余家，共发放</w:t>
      </w:r>
      <w:r>
        <w:t>“</w:t>
      </w:r>
      <w:r>
        <w:t>连心卡</w:t>
      </w:r>
      <w:r>
        <w:t>”119</w:t>
      </w:r>
      <w:r>
        <w:t>张，收集并解决企业诉求</w:t>
      </w:r>
      <w:r>
        <w:t>32</w:t>
      </w:r>
      <w:r>
        <w:t>个，监督检查发现并整改问题</w:t>
      </w:r>
      <w:r>
        <w:t>12</w:t>
      </w:r>
      <w:r>
        <w:t>个。</w:t>
      </w:r>
    </w:p>
    <w:p w:rsidR="00FA57E6" w:rsidRDefault="00FA57E6" w:rsidP="00FA57E6">
      <w:pPr>
        <w:ind w:firstLineChars="200" w:firstLine="420"/>
        <w:jc w:val="left"/>
      </w:pPr>
      <w:r>
        <w:rPr>
          <w:rFonts w:hint="eastAsia"/>
        </w:rPr>
        <w:t>深度“清洁”，确保营商环境风清气正</w:t>
      </w:r>
    </w:p>
    <w:p w:rsidR="00FA57E6" w:rsidRDefault="00FA57E6" w:rsidP="00FA57E6">
      <w:pPr>
        <w:ind w:firstLineChars="200" w:firstLine="420"/>
        <w:jc w:val="left"/>
      </w:pPr>
      <w:r>
        <w:rPr>
          <w:rFonts w:hint="eastAsia"/>
        </w:rPr>
        <w:t>国有企业是地方营商环境的“风向标”，为保证全县营商环境得到有效“净化”，县纪委监委坚持以案件查办为引领，倒逼问题解决、责任落实，并扎实做好案件查办“后半篇”文章，深入开展以案促改工作，破立并举，持续深化“三不腐”一体推进。</w:t>
      </w:r>
    </w:p>
    <w:p w:rsidR="00FA57E6" w:rsidRDefault="00FA57E6" w:rsidP="00FA57E6">
      <w:pPr>
        <w:ind w:firstLineChars="200" w:firstLine="420"/>
        <w:jc w:val="left"/>
      </w:pPr>
      <w:r>
        <w:rPr>
          <w:rFonts w:hint="eastAsia"/>
        </w:rPr>
        <w:t>“围绕完善国资监管、促进国有企业治理、强化内部管理等提出纪检监察建议，是我们组今年工作重点。”在县纪委监委驻县发展和改革局纪检监察组组长臧小宁看来，持续深化整治国有企业领域腐败问题，要坚持“剖析”与“教育”同频、“警示”与“整改”同步、“整治”与“建制”同向，才能达到查处一案、警示一片、治理一域的效果。</w:t>
      </w:r>
    </w:p>
    <w:p w:rsidR="00FA57E6" w:rsidRDefault="00FA57E6" w:rsidP="00FA57E6">
      <w:pPr>
        <w:ind w:firstLineChars="200" w:firstLine="420"/>
        <w:jc w:val="left"/>
      </w:pPr>
      <w:r>
        <w:rPr>
          <w:rFonts w:hint="eastAsia"/>
        </w:rPr>
        <w:t>目前，已查处国有企业领域违纪违法典型案例</w:t>
      </w:r>
      <w:r>
        <w:t>3</w:t>
      </w:r>
      <w:r>
        <w:t>件，发出提示函、纪检监察建议书</w:t>
      </w:r>
      <w:r>
        <w:t>3</w:t>
      </w:r>
      <w:r>
        <w:t>份，督促</w:t>
      </w:r>
      <w:r>
        <w:t>3</w:t>
      </w:r>
      <w:r>
        <w:t>家涉及单位召开专题民主生活会，推动完善制度</w:t>
      </w:r>
      <w:r>
        <w:t>5</w:t>
      </w:r>
      <w:r>
        <w:t>项，构建起从</w:t>
      </w:r>
      <w:r>
        <w:t>“</w:t>
      </w:r>
      <w:r>
        <w:t>惩</w:t>
      </w:r>
      <w:r>
        <w:t>”</w:t>
      </w:r>
      <w:r>
        <w:t>到</w:t>
      </w:r>
      <w:r>
        <w:t>“</w:t>
      </w:r>
      <w:r>
        <w:t>治</w:t>
      </w:r>
      <w:r>
        <w:t>”</w:t>
      </w:r>
      <w:r>
        <w:t>的工作闭环，进一步扫除了县域营商环境的</w:t>
      </w:r>
      <w:r>
        <w:t>“</w:t>
      </w:r>
      <w:r>
        <w:t>污垢</w:t>
      </w:r>
      <w:r>
        <w:t>”“</w:t>
      </w:r>
      <w:r>
        <w:t>歪风</w:t>
      </w:r>
      <w:r>
        <w:t>”</w:t>
      </w:r>
      <w:r>
        <w:t>。</w:t>
      </w:r>
    </w:p>
    <w:p w:rsidR="00FA57E6" w:rsidRPr="00862A7B" w:rsidRDefault="00FA57E6" w:rsidP="00FA57E6">
      <w:pPr>
        <w:ind w:firstLineChars="200" w:firstLine="420"/>
        <w:jc w:val="left"/>
      </w:pPr>
      <w:r>
        <w:rPr>
          <w:rFonts w:hint="eastAsia"/>
        </w:rPr>
        <w:t>今年以来，处置破坏营商环境问题线索</w:t>
      </w:r>
      <w:r>
        <w:t>12</w:t>
      </w:r>
      <w:r>
        <w:t>件，立案</w:t>
      </w:r>
      <w:r>
        <w:t>7</w:t>
      </w:r>
      <w:r>
        <w:t>件，党纪政务处分</w:t>
      </w:r>
      <w:r>
        <w:t>4</w:t>
      </w:r>
      <w:r>
        <w:t>人。（作者：米明孚</w:t>
      </w:r>
      <w:r>
        <w:t xml:space="preserve"> </w:t>
      </w:r>
      <w:r>
        <w:t>曾铃琳</w:t>
      </w:r>
      <w:r>
        <w:t xml:space="preserve"> </w:t>
      </w:r>
      <w:r>
        <w:t>宋修颖）</w:t>
      </w:r>
    </w:p>
    <w:p w:rsidR="00FA57E6" w:rsidRPr="00862A7B" w:rsidRDefault="00FA57E6" w:rsidP="00FA57E6">
      <w:pPr>
        <w:ind w:firstLineChars="200" w:firstLine="420"/>
        <w:jc w:val="right"/>
      </w:pPr>
      <w:r w:rsidRPr="00862A7B">
        <w:rPr>
          <w:rFonts w:hint="eastAsia"/>
        </w:rPr>
        <w:t>廉洁四川</w:t>
      </w:r>
      <w:r w:rsidRPr="00862A7B">
        <w:t>2023-08-30</w:t>
      </w:r>
    </w:p>
    <w:p w:rsidR="00FA57E6" w:rsidRDefault="00FA57E6" w:rsidP="00EF5B98">
      <w:pPr>
        <w:sectPr w:rsidR="00FA57E6" w:rsidSect="00EF5B98">
          <w:type w:val="continuous"/>
          <w:pgSz w:w="11906" w:h="16838"/>
          <w:pgMar w:top="1644" w:right="1236" w:bottom="1418" w:left="1814" w:header="851" w:footer="907" w:gutter="0"/>
          <w:pgNumType w:start="1"/>
          <w:cols w:space="720"/>
          <w:docGrid w:type="lines" w:linePitch="341" w:charSpace="2373"/>
        </w:sectPr>
      </w:pPr>
    </w:p>
    <w:p w:rsidR="000244EA" w:rsidRDefault="000244EA"/>
    <w:sectPr w:rsidR="000244E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A57E6"/>
    <w:rsid w:val="000244EA"/>
    <w:rsid w:val="00FA57E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A57E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A57E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212</Words>
  <Characters>1215</Characters>
  <Application>Microsoft Office Word</Application>
  <DocSecurity>0</DocSecurity>
  <Lines>10</Lines>
  <Paragraphs>2</Paragraphs>
  <ScaleCrop>false</ScaleCrop>
  <Company>Microsoft</Company>
  <LinksUpToDate>false</LinksUpToDate>
  <CharactersWithSpaces>1425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2023-11-08T06:13:00Z</dcterms:created>
</cp:coreProperties>
</file>