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7FFA" w:rsidRDefault="00CC7FFA" w:rsidP="003B19FE">
      <w:pPr>
        <w:pStyle w:val="1"/>
      </w:pPr>
      <w:r w:rsidRPr="003B19FE">
        <w:rPr>
          <w:rFonts w:hint="eastAsia"/>
        </w:rPr>
        <w:t>新时代做好基层统战工作的思考和对策</w:t>
      </w:r>
    </w:p>
    <w:p w:rsidR="00CC7FFA" w:rsidRDefault="00CC7FFA" w:rsidP="00CC7FFA">
      <w:pPr>
        <w:ind w:firstLineChars="200" w:firstLine="420"/>
      </w:pPr>
      <w:r>
        <w:rPr>
          <w:rFonts w:hint="eastAsia"/>
        </w:rPr>
        <w:t>习近平总书记在庆祝中国共产党成立</w:t>
      </w:r>
      <w:r>
        <w:t>100</w:t>
      </w:r>
      <w:r>
        <w:t>周年大会上指出：</w:t>
      </w:r>
      <w:r>
        <w:t>“</w:t>
      </w:r>
      <w:r>
        <w:t>中国共产党始终把统一战线摆在重要位置，不断巩固和发展最广泛的统一战线</w:t>
      </w:r>
      <w:r>
        <w:t>,</w:t>
      </w:r>
      <w:r>
        <w:t>团结一切可以团结的力量、调动一切可以调动的积极因素</w:t>
      </w:r>
      <w:r>
        <w:t>,</w:t>
      </w:r>
      <w:r>
        <w:t>最大限度凝聚起共同奋斗的力量。</w:t>
      </w:r>
      <w:r>
        <w:t>”</w:t>
      </w:r>
      <w:r>
        <w:t>在十九大报告中指出：</w:t>
      </w:r>
      <w:r>
        <w:t>“</w:t>
      </w:r>
      <w:r>
        <w:t>统一战线是党的事业取得胜利的重要法宝，必须长期坚持。</w:t>
      </w:r>
      <w:r>
        <w:t>”</w:t>
      </w:r>
      <w:r>
        <w:t>进入新时代，我国社会的主要矛盾发生了新的变化。在新的形势下基层统战工作面临的任务将更加繁重，所担负的责任将更加重大。如何顺应时代潮流，为实现新时代党的总任务总目标服务，巩固并扩大党的群众基础，推动统一战线事业的科学发展，这是新</w:t>
      </w:r>
      <w:r>
        <w:rPr>
          <w:rFonts w:hint="eastAsia"/>
        </w:rPr>
        <w:t>形势下基层统战工作面临的重大时代课题。因此，如何进一步加强基层统战工作，充分发挥基层统战工作效能，是摆在各级党委及其统战部门面前的一项重大课题。</w:t>
      </w:r>
    </w:p>
    <w:p w:rsidR="00CC7FFA" w:rsidRDefault="00CC7FFA" w:rsidP="00CC7FFA">
      <w:pPr>
        <w:ind w:firstLineChars="200" w:firstLine="420"/>
      </w:pPr>
      <w:r>
        <w:rPr>
          <w:rFonts w:hint="eastAsia"/>
        </w:rPr>
        <w:t>一、新时代基层统战工作特点</w:t>
      </w:r>
    </w:p>
    <w:p w:rsidR="00CC7FFA" w:rsidRDefault="00CC7FFA" w:rsidP="00CC7FFA">
      <w:pPr>
        <w:ind w:firstLineChars="200" w:firstLine="420"/>
      </w:pPr>
      <w:r>
        <w:t>1</w:t>
      </w:r>
      <w:r>
        <w:t>、统战范围不断拓展和延伸</w:t>
      </w:r>
      <w:r>
        <w:t xml:space="preserve"> </w:t>
      </w:r>
      <w:r>
        <w:t>。近年来基层统一战线不断向纵深拓展和延伸，新修订的《中国共产党统一战线工作条例》自</w:t>
      </w:r>
      <w:r>
        <w:t>2020</w:t>
      </w:r>
      <w:r>
        <w:t>年</w:t>
      </w:r>
      <w:r>
        <w:t>12</w:t>
      </w:r>
      <w:r>
        <w:t>月</w:t>
      </w:r>
      <w:r>
        <w:t>21</w:t>
      </w:r>
      <w:r>
        <w:t>日发布，《条例》明确的十二种统战对象都涵盖在基层统战范围，属于统战工作的重点。基层统战在服务社会进步、经济发展中的独特作用也逐渐发挥出优势，工作内容也正在由争取人心、凝聚力量向发挥优势、服务经济社会发展大局延伸。</w:t>
      </w:r>
    </w:p>
    <w:p w:rsidR="00CC7FFA" w:rsidRDefault="00CC7FFA" w:rsidP="00CC7FFA">
      <w:pPr>
        <w:ind w:firstLineChars="200" w:firstLine="420"/>
      </w:pPr>
      <w:r>
        <w:t>2</w:t>
      </w:r>
      <w:r>
        <w:t>、统战工作对象不断壮大。随着经济社会的发展，基层统战工作对象越来越多。非公经济人士不断扩大，新的社会阶层、社会组织不断产生，内部构成也出现了新的变化，以企业高管、中介和社会组织从业人员、自由职业者、新媒体从业人员等为主体的新的社会阶层人士大量涌现，党外知识分子也从教育、卫生、文化、金融、科技等系统逐步向民营企业、中介组织、外资企业各个领域全方位拓展，基层统战工作面临的工作对象越来越多，领域越来越广。</w:t>
      </w:r>
    </w:p>
    <w:p w:rsidR="00CC7FFA" w:rsidRDefault="00CC7FFA" w:rsidP="00CC7FFA">
      <w:pPr>
        <w:ind w:firstLineChars="200" w:firstLine="420"/>
      </w:pPr>
      <w:r>
        <w:t>3</w:t>
      </w:r>
      <w:r>
        <w:t>、统战工作日益繁重。新时代社会进步、经济建设服务的担子逐渐加重。</w:t>
      </w:r>
      <w:r>
        <w:t>“</w:t>
      </w:r>
      <w:r>
        <w:t>围绕社会进步、经济发展抓统战，抓好统战促社会进步、经济发展</w:t>
      </w:r>
      <w:r>
        <w:t>”</w:t>
      </w:r>
      <w:r>
        <w:t>已成为统战工作的主旋律，政治引领服务的任务日益加重，维护社会稳定的任务更加突出。基层统战工作担负着为社会进步、经济建设服务的重任，面临的压力很大，如何更好地发挥人才优势、智力优势和联系广泛的优势，为经济社会的跨越发展提供强有力的力量支持是基层统战面临的新课题。</w:t>
      </w:r>
    </w:p>
    <w:p w:rsidR="00CC7FFA" w:rsidRDefault="00CC7FFA" w:rsidP="00CC7FFA">
      <w:pPr>
        <w:ind w:firstLineChars="200" w:firstLine="420"/>
      </w:pPr>
      <w:r>
        <w:rPr>
          <w:rFonts w:hint="eastAsia"/>
        </w:rPr>
        <w:t>二、基层统战问题工作对策</w:t>
      </w:r>
    </w:p>
    <w:p w:rsidR="00CC7FFA" w:rsidRDefault="00CC7FFA" w:rsidP="00CC7FFA">
      <w:pPr>
        <w:ind w:firstLineChars="200" w:firstLine="420"/>
      </w:pPr>
      <w:r>
        <w:rPr>
          <w:rFonts w:hint="eastAsia"/>
        </w:rPr>
        <w:t>加强基层统战工作，是全面落实新形势下统战工作任务的内在要求，是统一战线事业可持续发展不能忽视的重要方面。</w:t>
      </w:r>
    </w:p>
    <w:p w:rsidR="00CC7FFA" w:rsidRDefault="00CC7FFA" w:rsidP="00CC7FFA">
      <w:pPr>
        <w:ind w:firstLineChars="200" w:firstLine="420"/>
      </w:pPr>
      <w:r>
        <w:t>1</w:t>
      </w:r>
      <w:r>
        <w:t>、强化政治引领，确立目标责任。做好新时代统战工作，必须强化党对统战工作的集中统一领导，要把统战工作纳入党政领导班子和统战成员工作的考核内容，作为选拔任用领导干部的重要依据，加强指导和考核，着眼调动统战干部的主动性，抓紧解决统一战线面临的突出矛盾和困难。基层党政领导干部要带头学习宣传统战理论方针政策，基层党委对统战工作重要性的认识程度直接关系到党政领导对该区域统战工作的领导与支持力度。因此对他们进行统战理论学习不仅要在党委中心组上安排学习内容，更要把统战理论政策纳入党校教学课程，作为党员干部的必修课。要把统</w:t>
      </w:r>
      <w:r>
        <w:rPr>
          <w:rFonts w:hint="eastAsia"/>
        </w:rPr>
        <w:t>战理论政策纳入领导干部培训规划，形成制度，长期坚持。基层党委要把统战工作列入议事日程，定期研究统战工作，认真督查统战工作。主要领导要带头参加统一战线活动，亲自做党外代表人士的工作，认真履行对统战工作的领导职责。要完善党政主要领导与党外代表人士联系交友制度，与他们促膝谈心，听取意见，反映他们的诉求，充分发挥他们的群众性优势和智力优势。</w:t>
      </w:r>
    </w:p>
    <w:p w:rsidR="00CC7FFA" w:rsidRDefault="00CC7FFA" w:rsidP="00CC7FFA">
      <w:pPr>
        <w:ind w:firstLineChars="200" w:firstLine="420"/>
      </w:pPr>
      <w:r>
        <w:t>2</w:t>
      </w:r>
      <w:r>
        <w:t>、适应新时代要求，大胆创新工作思路。新时代对统战工作提出了新的要求，新时代统战工作要大胆创新工作思路。一是要以活动为载体，以点带面抓引导。结合不同统战领域特点，围绕中心服务大局是统战工作的主要任务，有效地组织开展一些有益于经济社会发展的创新活动。要围绕乡村振兴，认真做好</w:t>
      </w:r>
      <w:r>
        <w:t>“</w:t>
      </w:r>
      <w:r>
        <w:t>新乡贤</w:t>
      </w:r>
      <w:r>
        <w:t>”</w:t>
      </w:r>
      <w:r>
        <w:t>工作，在基层党组织的领导下，发挥新乡贤的的引领带动作用，在推动社会进步、移风易俗、化解矛盾、凝聚人心、发展经济、助推乡村振兴等方面作出更大贡献；要围绕非公经济发展，认真开展</w:t>
      </w:r>
      <w:r>
        <w:t>“</w:t>
      </w:r>
      <w:r>
        <w:t>两个健康</w:t>
      </w:r>
      <w:r>
        <w:t>”</w:t>
      </w:r>
      <w:r>
        <w:t>行动。要围绕新时代民营经济</w:t>
      </w:r>
      <w:r>
        <w:t>“</w:t>
      </w:r>
      <w:r>
        <w:t>两个健康</w:t>
      </w:r>
      <w:r>
        <w:t>”</w:t>
      </w:r>
      <w:r>
        <w:t>的实践，</w:t>
      </w:r>
      <w:r>
        <w:rPr>
          <w:rFonts w:hint="eastAsia"/>
        </w:rPr>
        <w:t>强化党建引领，成立专班，建立机制，着力推进改革创新，融资输血、松绑减负、健康引领、优质服务，保驾护航“六大工程”，助力民营经济高质量发展和民营企业家健康成长；要围绕“中华民族一家亲，同心共筑中国梦”这一主题，认真开展民族团体进步、宣传教育“六进”活动，牢固树立中华民族大家庭意识，为维护民族团结这一宗旨，社会进步共同发展做出贡献；要围绕党对宗教工作的统一领导，认真开展宗教场所“四进”活动，用社会主义核心价值观、中华优秀传统文化浸润宗教，使宗教与社会主义社会相适应。以统战促活动，以活动促统战，达到和谐统战的目标；二是树立新理念，创造新实招。推动统战内部关系和统战各领域工作协调发展，建立和完善谈心沟通、联系沟通等制度，采取多种手段，拉近与统战对象的距离、改善与统战对象的关系、理顺统战对象的情绪、了解解决统战对象的诉求；三是树立社会理念，跳出统战看统战，由部门统战意识转向大统战观念，注重资源共享，整合社会力量，把社会力量资源转变为统一战线工作资本。四是创新参政议政平台载体，加大调研指导力度。尊重统战成员参政意愿，畅通参政渠道，引导统战成员为经济社会发展献计献策；五是探索网络统战新平台。利用丰富的多媒体信息，以视觉听觉等来激发统战对象爱党爱国热情和工作激情，使统战工作变得生动活泼，提升统战工作的吸引力。</w:t>
      </w:r>
    </w:p>
    <w:p w:rsidR="00CC7FFA" w:rsidRDefault="00CC7FFA" w:rsidP="00CC7FFA">
      <w:pPr>
        <w:ind w:firstLineChars="200" w:firstLine="420"/>
      </w:pPr>
      <w:r>
        <w:t>3</w:t>
      </w:r>
      <w:r>
        <w:t>、健全工作机制，提供组织保障。做好新时代统战工作，离不开一套行之有效的机制，以确保各项工作有抓手、有依据，不断体现科学性和规范性。一是联席会议机制。建立健全党委统一领导下的统战领导小组定期会议制度、定期联络制度，通报情况，布置工作，解决问题。完善调查研究，走访慰问、统战工作信息沟通、意见反馈、激励表彰等各项规章制度。二是组织机制。完善党外干部培养选拔任用机制和监督管理机制。制定组织和统战部门关于培养选拔党外干部的有关联合工作程序，推进党外干部发现、培养、使用工作规范化。</w:t>
      </w:r>
    </w:p>
    <w:p w:rsidR="00CC7FFA" w:rsidRDefault="00CC7FFA" w:rsidP="00CC7FFA">
      <w:pPr>
        <w:ind w:firstLineChars="200" w:firstLine="420"/>
      </w:pPr>
      <w:r>
        <w:t>4</w:t>
      </w:r>
      <w:r>
        <w:t>、狠抓队伍建设，树立统战良好形象。统战队伍的素质和形象直接关系到地方部门统战工作水平的高低。因此，必须坚持把统战队伍建设抓在手上，内强素质，外树形象，切实打造一支政治素质高、业务能力强、社会形象好的统战干部队伍。基层统战干部要加强统一战线的方针政策和相关业务知识的学习，面对新形势下统战工作出现的新情况、新问题，对当前形势的分析和判断要有敏感性，要学会从全局和政治的高度去思考和把握统战工作的规律性，要知真情、讲实话、办实事、求实效，形成雷厉风行、办事高效的务实之风。要把基层统战工作与促进经济社会发展有机结合</w:t>
      </w:r>
      <w:r>
        <w:rPr>
          <w:rFonts w:hint="eastAsia"/>
        </w:rPr>
        <w:t>中的一些好的做法及时总结提炼成经验，并加以推广，发挥基层统战服务大局应有的作用。</w:t>
      </w:r>
    </w:p>
    <w:p w:rsidR="00CC7FFA" w:rsidRDefault="00CC7FFA" w:rsidP="00CC7FFA">
      <w:pPr>
        <w:ind w:firstLineChars="200" w:firstLine="420"/>
      </w:pPr>
      <w:r>
        <w:t>5</w:t>
      </w:r>
      <w:r>
        <w:t>、狠抓统战宣传，营造良好氛围。认真做好《中国共产党统一战线工作条例》宣传教育培训。要加大对《条例》和统一战线重要地位和作用的宣传力度，充分利用各种会议、网络媒体多层次多渠道宣传新时代习近平总书记关于加强统一战线的重要论述及党的统一战线理论方针政策，普及统一战线知识、宣传统一战线重大活动、先进典型和突出成就，扩大统一战线的影响力。要把统战理论政策宣传工作纳入党的宣传工作整体计划，做到规范化、制度化、经常化，努力形成全党全社会关心支持统战工作的良好氛围。</w:t>
      </w:r>
    </w:p>
    <w:p w:rsidR="00CC7FFA" w:rsidRDefault="00CC7FFA" w:rsidP="003B19FE">
      <w:pPr>
        <w:jc w:val="right"/>
      </w:pPr>
      <w:r w:rsidRPr="003B19FE">
        <w:rPr>
          <w:rFonts w:hint="eastAsia"/>
        </w:rPr>
        <w:t>许昌</w:t>
      </w:r>
      <w:r>
        <w:rPr>
          <w:rFonts w:hint="eastAsia"/>
        </w:rPr>
        <w:t>统战部</w:t>
      </w:r>
      <w:r>
        <w:rPr>
          <w:rFonts w:hint="eastAsia"/>
        </w:rPr>
        <w:t>2023-9-11</w:t>
      </w:r>
    </w:p>
    <w:p w:rsidR="00CC7FFA" w:rsidRDefault="00CC7FFA" w:rsidP="001A5068">
      <w:pPr>
        <w:sectPr w:rsidR="00CC7FFA" w:rsidSect="001A5068">
          <w:type w:val="continuous"/>
          <w:pgSz w:w="11906" w:h="16838"/>
          <w:pgMar w:top="1644" w:right="1236" w:bottom="1418" w:left="1814" w:header="851" w:footer="907" w:gutter="0"/>
          <w:pgNumType w:start="1"/>
          <w:cols w:space="720"/>
          <w:docGrid w:type="lines" w:linePitch="341" w:charSpace="2373"/>
        </w:sectPr>
      </w:pPr>
    </w:p>
    <w:p w:rsidR="00ED2261" w:rsidRDefault="00ED2261"/>
    <w:sectPr w:rsidR="00ED22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7FFA"/>
    <w:rsid w:val="00CC7FFA"/>
    <w:rsid w:val="00ED22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7F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C7F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2565</Characters>
  <Application>Microsoft Office Word</Application>
  <DocSecurity>0</DocSecurity>
  <Lines>21</Lines>
  <Paragraphs>6</Paragraphs>
  <ScaleCrop>false</ScaleCrop>
  <Company>微软中国</Company>
  <LinksUpToDate>false</LinksUpToDate>
  <CharactersWithSpaces>3009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2023-09-13T11:06:00Z</dcterms:created>
</cp:coreProperties>
</file>