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64D9" w:rsidRDefault="00E564D9" w:rsidP="007A4BD4">
      <w:pPr>
        <w:pStyle w:val="1"/>
      </w:pPr>
      <w:r w:rsidRPr="007A4BD4">
        <w:rPr>
          <w:rFonts w:hint="eastAsia"/>
        </w:rPr>
        <w:t>湖北省老河口市：锚定“五个坚持”，构建基层大统战工作格局</w:t>
      </w:r>
    </w:p>
    <w:p w:rsidR="00E564D9" w:rsidRDefault="00E564D9" w:rsidP="00E564D9">
      <w:pPr>
        <w:ind w:firstLineChars="200" w:firstLine="420"/>
      </w:pPr>
      <w:r>
        <w:rPr>
          <w:rFonts w:hint="eastAsia"/>
        </w:rPr>
        <w:t>为全面贯彻落实习近平总书记关于建构“大统战工作格局”的重要指示精神，近年来，湖北省老河口市始终坚持问题导向，紧紧围绕要不要抓、谁来抓、抓什么、怎么抓、如何抓等重大问题，通过更新理念、优化体制、拓展平台、创新方式方法等强有力的措施，构建了独具特色的基层大统战工作格局，收到良好的统战效果和经济社会效益，受到全国各地的高度关注和广泛赞誉。</w:t>
      </w:r>
    </w:p>
    <w:p w:rsidR="00E564D9" w:rsidRDefault="00E564D9" w:rsidP="00E564D9">
      <w:pPr>
        <w:ind w:firstLineChars="200" w:firstLine="420"/>
      </w:pPr>
      <w:r>
        <w:rPr>
          <w:rFonts w:hint="eastAsia"/>
        </w:rPr>
        <w:t>一、坚持政治引领、理念先行，着力解决“要不要”抓基层统战的问题</w:t>
      </w:r>
    </w:p>
    <w:p w:rsidR="00E564D9" w:rsidRDefault="00E564D9" w:rsidP="00E564D9">
      <w:pPr>
        <w:ind w:firstLineChars="200" w:firstLine="420"/>
      </w:pPr>
      <w:r>
        <w:rPr>
          <w:rFonts w:hint="eastAsia"/>
        </w:rPr>
        <w:t>党的十八大以来，以习近平同志为核心的党中央反复强调统战工作之于党和国家事业的极端重要性，要求各级党委领导部门要高度重视并切实抓好统战工作。在抓基层统战工作上，中共老河口市委旗帜鲜明、毫不含糊，通过加强对习近平总书记关于加强和改进统一战线工作的重要思想的学习，切实更新观念，不断提高政治站位，将基层统战工作上升到“党之大计”“国之大者”“市之要事”的高度来认识和部署。思想观念的创新，为老河口市基层统战大格局的构建，创造了必要前提和坚实基础。</w:t>
      </w:r>
    </w:p>
    <w:p w:rsidR="00E564D9" w:rsidRDefault="00E564D9" w:rsidP="00E564D9">
      <w:pPr>
        <w:ind w:firstLineChars="200" w:firstLine="420"/>
      </w:pPr>
      <w:r>
        <w:rPr>
          <w:rFonts w:hint="eastAsia"/>
        </w:rPr>
        <w:t>二、坚持结构优化、组织创新，着力解决“谁来抓”基层统战的问题</w:t>
      </w:r>
    </w:p>
    <w:p w:rsidR="00E564D9" w:rsidRDefault="00E564D9" w:rsidP="00E564D9">
      <w:pPr>
        <w:ind w:firstLineChars="200" w:firstLine="420"/>
      </w:pPr>
      <w:r>
        <w:rPr>
          <w:rFonts w:hint="eastAsia"/>
        </w:rPr>
        <w:t>党的力量源于组织，做好统战工作的关键在于组织。为抓好统战工作的组织建设，老河口市主要从四个层面进行“排兵布阵”：一是在市（县）级层面，老河口市委统战部整合市民宗局、市台办、市侨联、市工商及其他相关单位部门的力量，构建了领导有力、分工明确、责任清晰、反应灵活、成本低廉的“</w:t>
      </w:r>
      <w:r>
        <w:t>1+4+X”</w:t>
      </w:r>
      <w:r>
        <w:t>的新型统战组织体系，从而显著提高了统战效率，切实优化了统战效果。二是在乡镇层面，针对乡（镇、街道）统战力量</w:t>
      </w:r>
      <w:r>
        <w:t>“</w:t>
      </w:r>
      <w:r>
        <w:t>贫血</w:t>
      </w:r>
      <w:r>
        <w:t>”</w:t>
      </w:r>
      <w:r>
        <w:t>致使服务统战对象</w:t>
      </w:r>
      <w:r>
        <w:t>“</w:t>
      </w:r>
      <w:r>
        <w:t>最后一公里</w:t>
      </w:r>
      <w:r>
        <w:t>”</w:t>
      </w:r>
      <w:r>
        <w:t>难以打通的</w:t>
      </w:r>
      <w:r>
        <w:t>“</w:t>
      </w:r>
      <w:r>
        <w:t>中梗阻</w:t>
      </w:r>
      <w:r>
        <w:t>”</w:t>
      </w:r>
      <w:r>
        <w:t>现象，老河口市通过配备配强专职党委统战委员、兼职统战干事的方式</w:t>
      </w:r>
      <w:r>
        <w:rPr>
          <w:rFonts w:hint="eastAsia"/>
        </w:rPr>
        <w:t>，一举扭转了乡（镇、街道）统战工作长期存在的“光杆司令”和“孤军奋战”的困局。三是在村组、工业园区、企事业单位层面，老河口市通过设立统战工作联络点、聘请统战工作联络员等方式，从组织上确保了统战工作“神经末梢”的灵敏反应。四是在统战干部个体层面，老河口市以统战干部选拔任用制度改革为突破口，通过统筹管理、搭建平台、畅通渠道等方式，切实保障优秀统战干部能够“进得来”“干得好”“上得去”，从而极大激发了基层统战干部干事创业的积极性、主动性和创造性。</w:t>
      </w:r>
    </w:p>
    <w:p w:rsidR="00E564D9" w:rsidRDefault="00E564D9" w:rsidP="00E564D9">
      <w:pPr>
        <w:ind w:firstLineChars="200" w:firstLine="420"/>
      </w:pPr>
      <w:r>
        <w:rPr>
          <w:rFonts w:hint="eastAsia"/>
        </w:rPr>
        <w:t>三、坚持凝聚人心、汇聚力量，着重解决基层统战“抓”什么的问题</w:t>
      </w:r>
    </w:p>
    <w:p w:rsidR="00E564D9" w:rsidRDefault="00E564D9" w:rsidP="00E564D9">
      <w:pPr>
        <w:ind w:firstLineChars="200" w:firstLine="420"/>
      </w:pPr>
      <w:r>
        <w:rPr>
          <w:rFonts w:hint="eastAsia"/>
        </w:rPr>
        <w:t>抓基层统战工作不能“胡子眉毛一把抓”，只有紧紧围绕“凝聚人心、汇聚力量”的中心任务开展工作，才能达至“提纲挈领”“纲举目张”的效果。习近平总书记指出，“做好新形势下统战工作，必须善于联谊交友。统一战线是做人的工作，搞统一战线是为了壮大共同奋斗的力量”。老河口市委坚决扛起基层统战工作的主体责任，始终牢记“大团结大联合”的统战工作本质要求，通过狠抓“五好”新统战，广泛凝聚起干事创业的磅礴力量，有力促进了老河口市经济社会的快速发展。所谓“五好”新统战，一是指抓学习，补好钙。近年来，老河口市委统战部通过编发《群众语言话统战》宣传手册、举办了“庆百年华诞、讲同心故事”活动等个性化设计、故事化述说、形象化解读等灵活多样的方式，寓教于乐、寓教于景，有效引导党外代表人士坚定不移跟党走。二是指抓书记，掌好舵。老河口市要求各级党组织书记必须用好用活“三件法宝”，即开好“一张方子”，用心谋划当地统战工作，勾画基层统战宏伟蓝图；扬起“一条鞭子”，建立党委（党组）书记统战专题述职制度，开展统战项目拉练，加强督促指导；握紧“一把尺子”，制定考核细则，量化目标管理。三是指抓干部，任好贤。即按照党外人士“因人选岗”的思路，做好党外代表人士政治安排、实职安排、社会安排，从而加强了统战干部队伍建设。四是指抓职责，服好务。老河口市通过建设民企投诉服务中心与宗教团体服务中心等机构，以及推进统战干部深入基层“收集一批社情民意、推动一批项目建设、化解一批矛盾问题、总结一批基层典型、完善一批政策措施”等活动，着力构建了“反映汇集、流转交办、协同解决、督促考评”的服务闭环。五是指抓载体，搭好台。即通过拓展“书记统战示范点”等统战平台，构建“</w:t>
      </w:r>
      <w:r>
        <w:t>1+10+N”</w:t>
      </w:r>
      <w:r>
        <w:t>知联会、新联会、乡联会等联谊组织等活动，实现了统战工作由</w:t>
      </w:r>
      <w:r>
        <w:t>“</w:t>
      </w:r>
      <w:r>
        <w:t>盆景</w:t>
      </w:r>
      <w:r>
        <w:t>”</w:t>
      </w:r>
      <w:r>
        <w:t>向</w:t>
      </w:r>
      <w:r>
        <w:t>“</w:t>
      </w:r>
      <w:r>
        <w:t>风景</w:t>
      </w:r>
      <w:r>
        <w:t>”</w:t>
      </w:r>
      <w:r>
        <w:t>的转变。</w:t>
      </w:r>
    </w:p>
    <w:p w:rsidR="00E564D9" w:rsidRDefault="00E564D9" w:rsidP="00E564D9">
      <w:pPr>
        <w:ind w:firstLineChars="200" w:firstLine="420"/>
      </w:pPr>
      <w:r>
        <w:rPr>
          <w:rFonts w:hint="eastAsia"/>
        </w:rPr>
        <w:t>四、坚持辨证施治、因应施策，着重解决基层统战“怎么抓”的问题</w:t>
      </w:r>
    </w:p>
    <w:p w:rsidR="00E564D9" w:rsidRDefault="00E564D9" w:rsidP="00E564D9">
      <w:pPr>
        <w:ind w:firstLineChars="200" w:firstLine="420"/>
      </w:pPr>
      <w:r>
        <w:rPr>
          <w:rFonts w:hint="eastAsia"/>
        </w:rPr>
        <w:t>基层统战工作具有点多、线长、面广的特征，面临诸多挑战。为切实提高基层统战工作的针对性和实效性，必须坚持系统观念，辨证施治、因应施策。习近平总书记在党的二十大报告中强调，“必须坚持系统观念”，“不断提高战略思维、历史思维、辩证思维、系统思维、创新思维、法治思维、底线思维能力”。老河口市不拘于行、不役于心，坚持把原则的坚定性和对策的灵活性有机结合起来，从而走出了一条项目化、路径化、具体化的道路，形成了“一乡一品”“一领域一特色”的基层统战特色品牌。譬如：洪山嘴镇、袁冲乡因地制宜地，围绕汉江、丹渠、孟桥川大型水库等水资源，培植“新乡贤”助力乡村旅游统战工作北部片区，搭建了“五谷丰登”“五子登科”“乡里乡亲”“五色心苑”等统战工作新平台。同时，通过“一线串珠”式的统战平台建设，串联带动汉江沿线千名果蔬“新乡贤”建设百里汉江果蔬走廊，从而有效推动了当地的乡村旅游。李楼镇、仙人渡镇、张集镇则因势制宜，聚焦市民下乡、能人回乡、企业兴乡“三乡工程”，构筑民营企业统战工作南部片区，搭建了“一见钟情”“群团家苑”“三乡家苑”“顺博客厅”“五侨斑斓”等统战工作平台，成功实现了统战工作向民营企业的覆盖。华中光电产业园因业制宜，搭建了“五光十色”统战平台，使园区企业不再单打独斗，大家抱团发展，资源共享，填平补齐了上下游产业链，成功实现了产业集群发展的共赢局面。酂阳、光化街道办事处围绕城市社区综合治理，打造了党外知识分子和新社会阶层人士统战工作中心片区，搭建了“酂城翼家”“光明使者”“五读同心”“爱心驿站”“天使论坛”等统战工作平台，探索建立了居委会、业委会、物业机构“三方联动”，自治、法治、德治“三治融合”，有组织管事、有经费办事、有议事场所“三有保障”，打造了社区治理的“三三制”品牌。此外，老河口市还成功实施了“统战小平台”功能叠加的探索。譬如：仙人渡镇李家染坊村、“书香李河”、湖北真真生物科技有限公司“亚森·玉山智囊团”等新兴统战点，都承担了多项统战职能，服务于多个领域的统战对象，发挥了一体多用、一专多能、一箭双雕、一举多得的效用，从而广泛汇聚了统战资源，充分释放了统战能量。</w:t>
      </w:r>
    </w:p>
    <w:p w:rsidR="00E564D9" w:rsidRDefault="00E564D9" w:rsidP="00E564D9">
      <w:pPr>
        <w:ind w:firstLineChars="200" w:firstLine="420"/>
      </w:pPr>
      <w:r>
        <w:rPr>
          <w:rFonts w:hint="eastAsia"/>
        </w:rPr>
        <w:t>五、坚持协商在一线、服务大发展，着重解决“靠什么抓”基层统战问题</w:t>
      </w:r>
    </w:p>
    <w:p w:rsidR="00E564D9" w:rsidRDefault="00E564D9" w:rsidP="00E564D9">
      <w:pPr>
        <w:ind w:firstLineChars="200" w:firstLine="420"/>
      </w:pPr>
      <w:r>
        <w:rPr>
          <w:rFonts w:hint="eastAsia"/>
        </w:rPr>
        <w:t>协商民主是社会主义民主的特色和优势，也是实现基层统战大团结大联合的有效路径。习近平总书记在党的二十大报告中强调，“协商民主是实践全过程人民民主的重要形式”，要“完善协商民主体系，统筹推进政党协商、人大协商、政府协商、政协协商、人民团体协商、基层协商以及社会组织协商，健全各种制度化协商平台，推进协商民主广泛多层制度化发展”。由于乡镇、乡村层面没有政协这样的专门协商机构，开展乡镇、乡村一级的协商民主必须首先解决“谁来协商”和“在哪里协商”的问题。老河口市委统战部始终坚持“协商在一线、服务大发展”的方针，不断扩大协商主体，着力拓展协商平台。为充分发挥统一战线在协商民主中的重要作用，老河口市委统战部着力建构乡村一线组织网络体系，积极吸纳政协委员、社会贤达和新阶层代表人士参加民主协商，从而有效扩大了协商主体，解决了“谁来协商”的问题。老河口市委统战部还聚焦乡村振兴战略，联合市政协规划建设“小微协商”“新乡贤议事厅”“社区智库”“乡贤驿站”“智囊说事室”等乡村民主协商议事平台，并通过这些“统战小平台”进行“大协商”。这种“大协商”的对象，既包括通过政协大平台反映的诸如政策落地等大问题，也包括群众日常反映的鸡毛蒜皮的小问题。通过这种“大协商”，有效解决了一线协商“在哪里”的问题，真正落实了“协商在一线”的方针，即“问题在一线发现、协商在一线进行、矛盾在一线化解、决策在一线落实”，同时还将统战工作优势成功转化为基层治理的效能，收到了良好的治理效果。</w:t>
      </w:r>
    </w:p>
    <w:p w:rsidR="00E564D9" w:rsidRDefault="00E564D9" w:rsidP="007A4BD4">
      <w:pPr>
        <w:ind w:firstLine="420"/>
        <w:jc w:val="right"/>
      </w:pPr>
      <w:r w:rsidRPr="007A4BD4">
        <w:rPr>
          <w:rFonts w:hint="eastAsia"/>
        </w:rPr>
        <w:t>中国理论网</w:t>
      </w:r>
      <w:r>
        <w:rPr>
          <w:rFonts w:hint="eastAsia"/>
        </w:rPr>
        <w:t>2023-9-11</w:t>
      </w:r>
    </w:p>
    <w:p w:rsidR="00E564D9" w:rsidRDefault="00E564D9" w:rsidP="001A5068">
      <w:pPr>
        <w:sectPr w:rsidR="00E564D9" w:rsidSect="001A5068">
          <w:type w:val="continuous"/>
          <w:pgSz w:w="11906" w:h="16838"/>
          <w:pgMar w:top="1644" w:right="1236" w:bottom="1418" w:left="1814" w:header="851" w:footer="907" w:gutter="0"/>
          <w:pgNumType w:start="1"/>
          <w:cols w:space="720"/>
          <w:docGrid w:type="lines" w:linePitch="341" w:charSpace="2373"/>
        </w:sectPr>
      </w:pPr>
    </w:p>
    <w:p w:rsidR="005A4933" w:rsidRDefault="005A4933"/>
    <w:sectPr w:rsidR="005A493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564D9"/>
    <w:rsid w:val="005A4933"/>
    <w:rsid w:val="00E564D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564D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564D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499</Words>
  <Characters>2848</Characters>
  <Application>Microsoft Office Word</Application>
  <DocSecurity>0</DocSecurity>
  <Lines>23</Lines>
  <Paragraphs>6</Paragraphs>
  <ScaleCrop>false</ScaleCrop>
  <Company>微软中国</Company>
  <LinksUpToDate>false</LinksUpToDate>
  <CharactersWithSpaces>3341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2023-09-13T11:06:00Z</dcterms:created>
</cp:coreProperties>
</file>