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91" w:rsidRDefault="00A56A91">
      <w:pPr>
        <w:pStyle w:val="1"/>
      </w:pPr>
      <w:r>
        <w:t>宣城市水利局</w:t>
      </w:r>
      <w:r>
        <w:t>“</w:t>
      </w:r>
      <w:r>
        <w:t>四项机制</w:t>
      </w:r>
      <w:r>
        <w:t>”</w:t>
      </w:r>
      <w:r>
        <w:t>推深做实党建工作</w:t>
      </w:r>
    </w:p>
    <w:p w:rsidR="00A56A91" w:rsidRDefault="00A56A91">
      <w:pPr>
        <w:ind w:firstLine="420"/>
      </w:pPr>
      <w:r>
        <w:t>近年来，市水利局聚焦重点，深入谋划，创新并落实党建工作</w:t>
      </w:r>
      <w:r>
        <w:t>“</w:t>
      </w:r>
      <w:r>
        <w:t>四项机制</w:t>
      </w:r>
      <w:r>
        <w:t>”</w:t>
      </w:r>
      <w:r>
        <w:t>，实现了党建引领水利业务协同融合发展。</w:t>
      </w:r>
    </w:p>
    <w:p w:rsidR="00A56A91" w:rsidRDefault="00A56A91">
      <w:pPr>
        <w:ind w:firstLine="420"/>
      </w:pPr>
      <w:r>
        <w:t>建立党组成员党建责任分工机制，压实党建工作责任。</w:t>
      </w:r>
    </w:p>
    <w:p w:rsidR="00A56A91" w:rsidRDefault="00A56A91">
      <w:pPr>
        <w:ind w:firstLine="420"/>
      </w:pPr>
      <w:r>
        <w:t>将党建工作与水利业务工作同谋划、同部署、同推进、同考核，强化党组成员作用发挥，梳理年度党建重点工作，对党组成员党建责任进行</w:t>
      </w:r>
      <w:r>
        <w:t>“</w:t>
      </w:r>
      <w:r>
        <w:t>条目式</w:t>
      </w:r>
      <w:r>
        <w:t>”“</w:t>
      </w:r>
      <w:r>
        <w:t>清单式</w:t>
      </w:r>
      <w:r>
        <w:t>”</w:t>
      </w:r>
      <w:r>
        <w:t>分工。同时，明确每一名党组成员至少联系帮扶一个党支部，一年指导调研支部工作不少于</w:t>
      </w:r>
      <w:r>
        <w:t>2</w:t>
      </w:r>
      <w:r>
        <w:t>次。</w:t>
      </w:r>
    </w:p>
    <w:p w:rsidR="00A56A91" w:rsidRDefault="00A56A91">
      <w:pPr>
        <w:ind w:firstLine="420"/>
      </w:pPr>
      <w:r>
        <w:t>完善党建工作互查互学机制，夯实基层基础工作。</w:t>
      </w:r>
    </w:p>
    <w:p w:rsidR="00A56A91" w:rsidRDefault="00A56A91">
      <w:pPr>
        <w:ind w:firstLine="420"/>
      </w:pPr>
      <w:r>
        <w:t>以</w:t>
      </w:r>
      <w:r>
        <w:t>“</w:t>
      </w:r>
      <w:r>
        <w:t>互查查出问题、互学学有收获</w:t>
      </w:r>
      <w:r>
        <w:t>”</w:t>
      </w:r>
      <w:r>
        <w:t>为目的，通过</w:t>
      </w:r>
      <w:r>
        <w:t>“</w:t>
      </w:r>
      <w:r>
        <w:t>每月自查自改、季度互查互学、随机抽查督查</w:t>
      </w:r>
      <w:r>
        <w:t>”</w:t>
      </w:r>
      <w:r>
        <w:t>相结合方式对党建责任落实情况进行实时检查。</w:t>
      </w:r>
    </w:p>
    <w:p w:rsidR="00A56A91" w:rsidRDefault="00A56A91">
      <w:pPr>
        <w:ind w:firstLine="420"/>
      </w:pPr>
      <w:r>
        <w:t>由局党组成员亲自带队，每季度抽调各基层党组织党建业务骨干组织一次交叉学习与业务交流，以学促查、以查促改，及时发现问题并做好清单式、闭环化整改。今年共组织开展互查互学</w:t>
      </w:r>
      <w:r>
        <w:t>3</w:t>
      </w:r>
      <w:r>
        <w:t>次，有力推动了支部均衡发展、整体提升。</w:t>
      </w:r>
    </w:p>
    <w:p w:rsidR="00A56A91" w:rsidRDefault="00A56A91">
      <w:pPr>
        <w:ind w:firstLine="420"/>
      </w:pPr>
      <w:r>
        <w:t>落实支部补学补领工作机制，提高组织生活质量。</w:t>
      </w:r>
    </w:p>
    <w:p w:rsidR="00A56A91" w:rsidRDefault="00A56A91">
      <w:pPr>
        <w:ind w:firstLine="420"/>
      </w:pPr>
      <w:r>
        <w:t>严格落实党员领导干部</w:t>
      </w:r>
      <w:r>
        <w:t>“</w:t>
      </w:r>
      <w:r>
        <w:t>双重组织生活</w:t>
      </w:r>
      <w:r>
        <w:t>”</w:t>
      </w:r>
      <w:r>
        <w:t>情况报告制度，党员领导干部坚持以身作则、做好示范，带头参加组织生活。</w:t>
      </w:r>
    </w:p>
    <w:p w:rsidR="00A56A91" w:rsidRDefault="00A56A91">
      <w:pPr>
        <w:ind w:firstLine="420"/>
      </w:pPr>
      <w:r>
        <w:t>水利工作常在一线，为破解工学矛盾难题，该局党组创新出台补学补领工作制度。明确党员参加组织生活义务，对未参加活动的党员要求在返岗</w:t>
      </w:r>
      <w:r>
        <w:t>2</w:t>
      </w:r>
      <w:r>
        <w:t>日内主动认领学习工作任务，并上报任务完成情况。</w:t>
      </w:r>
    </w:p>
    <w:p w:rsidR="00A56A91" w:rsidRDefault="00A56A91">
      <w:pPr>
        <w:ind w:firstLine="420"/>
      </w:pPr>
      <w:r>
        <w:t>实施</w:t>
      </w:r>
      <w:r>
        <w:t>“</w:t>
      </w:r>
      <w:r>
        <w:t>党建</w:t>
      </w:r>
      <w:r>
        <w:t>+</w:t>
      </w:r>
      <w:r>
        <w:t>水利项目</w:t>
      </w:r>
      <w:r>
        <w:t>”</w:t>
      </w:r>
      <w:r>
        <w:t>工作机制，推进党建水利深度融合。</w:t>
      </w:r>
    </w:p>
    <w:p w:rsidR="00A56A91" w:rsidRDefault="00A56A91">
      <w:pPr>
        <w:ind w:firstLine="420"/>
      </w:pPr>
      <w:r>
        <w:t>积极开展</w:t>
      </w:r>
      <w:r>
        <w:t>“</w:t>
      </w:r>
      <w:r>
        <w:t>党建进工地</w:t>
      </w:r>
      <w:r>
        <w:t>”</w:t>
      </w:r>
      <w:r>
        <w:t>活动，明确每名党组成员联系一个重点水利项目，推进项目建设的同时，落实党风廉政建设和党员教育管理责任。</w:t>
      </w:r>
    </w:p>
    <w:p w:rsidR="00A56A91" w:rsidRDefault="00A56A91">
      <w:pPr>
        <w:ind w:firstLine="420"/>
      </w:pPr>
      <w:r>
        <w:t>扎实推进港口湾水库灌区工程施工二标段联合党支部工作，实现党建与项目建设</w:t>
      </w:r>
      <w:r>
        <w:t>“</w:t>
      </w:r>
      <w:r>
        <w:t>指挥部</w:t>
      </w:r>
      <w:r>
        <w:t>”</w:t>
      </w:r>
      <w:r>
        <w:t>深度融合。通过建立联动共创工作机制，定期开展组织生活，凝聚各方主体力量，将党建引领力转化为建设精品工程的推动力。</w:t>
      </w:r>
    </w:p>
    <w:p w:rsidR="00A56A91" w:rsidRDefault="00A56A91">
      <w:pPr>
        <w:ind w:firstLine="420"/>
        <w:jc w:val="right"/>
      </w:pPr>
      <w:r>
        <w:t>宣城日报</w:t>
      </w:r>
      <w:r>
        <w:t>2023-09-13</w:t>
      </w:r>
    </w:p>
    <w:p w:rsidR="00A56A91" w:rsidRDefault="00A56A91" w:rsidP="008F6DFD">
      <w:pPr>
        <w:sectPr w:rsidR="00A56A91" w:rsidSect="008F6DFD">
          <w:type w:val="continuous"/>
          <w:pgSz w:w="11906" w:h="16838"/>
          <w:pgMar w:top="1644" w:right="1236" w:bottom="1418" w:left="1814" w:header="851" w:footer="907" w:gutter="0"/>
          <w:pgNumType w:start="1"/>
          <w:cols w:space="720"/>
          <w:docGrid w:type="lines" w:linePitch="341" w:charSpace="2373"/>
        </w:sectPr>
      </w:pPr>
    </w:p>
    <w:p w:rsidR="00AA51E1" w:rsidRDefault="00AA51E1"/>
    <w:sectPr w:rsidR="00AA51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6A91"/>
    <w:rsid w:val="00A56A91"/>
    <w:rsid w:val="00AA5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6A9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56A9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Company>微软中国</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2023-09-16T05:48:00Z</dcterms:created>
</cp:coreProperties>
</file>