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02" w:rsidRDefault="00E10302" w:rsidP="00A81D36">
      <w:pPr>
        <w:pStyle w:val="1"/>
      </w:pPr>
      <w:r w:rsidRPr="00A81D36">
        <w:rPr>
          <w:rFonts w:hint="eastAsia"/>
        </w:rPr>
        <w:t>丰台区和义街道</w:t>
      </w:r>
      <w:r w:rsidRPr="00A81D36">
        <w:t>社区立体网络化管理，打通服务居民</w:t>
      </w:r>
      <w:r w:rsidRPr="00A81D36">
        <w:t>“</w:t>
      </w:r>
      <w:r w:rsidRPr="00A81D36">
        <w:t>最后一公里</w:t>
      </w:r>
      <w:r w:rsidRPr="00A81D36">
        <w:t>”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丰台区和义街道和义东里第一社区注重以党建引领，“精治”网格为契机，大力推行“多网合一、网格统筹”工作理念，推进党建引领多网融合，打造“全要素网格”联动机制。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科学合理划分网格、提升网格凝聚力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社区党委充分发挥网格治理模范带头作用，引导党员积极参与网格日常事务，带头配合开展网格化管理，根据社区所辖范围、居住人口、治安状况等情况，划分为</w:t>
      </w:r>
      <w:r>
        <w:t>3</w:t>
      </w:r>
      <w:r>
        <w:t>个网格单元，由</w:t>
      </w:r>
      <w:r>
        <w:t>1</w:t>
      </w:r>
      <w:r>
        <w:t>名社区干部负责，并将党员纳入网格管理团队，形成</w:t>
      </w:r>
      <w:r>
        <w:t>“</w:t>
      </w:r>
      <w:r>
        <w:t>一人负责、多人协同</w:t>
      </w:r>
      <w:r>
        <w:t>”</w:t>
      </w:r>
      <w:r>
        <w:t>的工作格局，建立社区、党员与居民家庭之间桥梁和纽带，营造民主协商有序参与的居民自治氛围。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网格联动机制，打造居民自治“加油站”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社区智囊团、社区帮扶团、社区调解团、社区巡查团</w:t>
      </w:r>
      <w:r>
        <w:t>4</w:t>
      </w:r>
      <w:r>
        <w:t>个志愿服务团队，通过</w:t>
      </w:r>
      <w:r>
        <w:t>“</w:t>
      </w:r>
      <w:r>
        <w:t>组团式</w:t>
      </w:r>
      <w:r>
        <w:t>”</w:t>
      </w:r>
      <w:r>
        <w:t>服务，提升居民的参与水平。健全</w:t>
      </w:r>
      <w:r>
        <w:t>“</w:t>
      </w:r>
      <w:r>
        <w:t>网格联楼栋</w:t>
      </w:r>
      <w:r>
        <w:t>—</w:t>
      </w:r>
      <w:r>
        <w:t>楼栋联党员</w:t>
      </w:r>
      <w:r>
        <w:t>—</w:t>
      </w:r>
      <w:r>
        <w:t>党员联户</w:t>
      </w:r>
      <w:r>
        <w:t>”</w:t>
      </w:r>
      <w:r>
        <w:t>的服务机制，积极组织在职党员开展</w:t>
      </w:r>
      <w:r>
        <w:t>“</w:t>
      </w:r>
      <w:r>
        <w:t>环境齐建设共创美丽家园</w:t>
      </w:r>
      <w:r>
        <w:t>”</w:t>
      </w:r>
      <w:r>
        <w:t>周末大扫除活动。以物业、保洁公司作为抓手，依托一委、一居、一站、多社团</w:t>
      </w:r>
      <w:r>
        <w:t>”</w:t>
      </w:r>
      <w:r>
        <w:t>新型社区治理架构，通过微信公众号、微信群、宣传橱窗等多种宣传方式，解读垃圾分类相关政策。积极探索让群众满意的</w:t>
      </w:r>
      <w:r>
        <w:t>“</w:t>
      </w:r>
      <w:r>
        <w:t>四有工作法</w:t>
      </w:r>
      <w:r>
        <w:t>”</w:t>
      </w:r>
      <w:r>
        <w:t>，做到未诉先办，接诉即办，引领辖区单位和物业靠前站位，夯实基层治理根基。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网格精细化，拓展居民自治的“推动器”。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创建驿站诉求网络，知民意。社区两委积极拓展“立体网络”民情联系机制，结合社区实际，因地制宜、合理布局、积极建立“民情诉求工作驿站”，聘请</w:t>
      </w:r>
      <w:r>
        <w:t>10</w:t>
      </w:r>
      <w:r>
        <w:t>名党员、居民代表担任</w:t>
      </w:r>
      <w:r>
        <w:t>“</w:t>
      </w:r>
      <w:r>
        <w:t>民情诉求收集员</w:t>
      </w:r>
      <w:r>
        <w:t>”</w:t>
      </w:r>
      <w:r>
        <w:t>，通过入户走访、值班接访、公开联系电话等形式，收集整理居民的意见建议，有效畅通民情民意诉求绿色通道。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充分发挥驿站职能，保民生。驿站工作人员每天到责任区走访了解民情、民需、民意，以解决基础矛盾纠纷和民生问题为重点，把治安巡逻、计生助残、惠民便民举措、再就业服务、帮扶救助纳入“立体网络化管理”具体工作，不断畅通居民诉求渠道，把涉及居民利益的大小问题都写进“民情日记”，通过这种便捷、高效的信息采集及转办处理机制，大幅缩短了群众反映问题的处理时间，提高了工作效率。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创新驿站管理模式，暖民心。“民情诉求工作驿站”是社区整合便民服务，受理居民诉求、接待信访群众的志愿服务平台。居民在生活中遇到的麻烦事，驿站的工作人员会及时做好来电来访记录，并落实专人协助解决。将每周一定为“民情诉求研讨日”，工作驿站所有成员及两委班子共同召开会议，研究讨论居民提出的意见及建议，按照社区居委会六大委员会职责进行整理和分类，明确具体责任人来落实，并定期公示公告落实情况，务必做到件件有回音，事事有结果，使驿站的工作与居民之间形成良性互动，</w:t>
      </w:r>
    </w:p>
    <w:p w:rsidR="00E10302" w:rsidRDefault="00E10302" w:rsidP="00E10302">
      <w:pPr>
        <w:ind w:firstLineChars="200" w:firstLine="420"/>
      </w:pPr>
      <w:r>
        <w:rPr>
          <w:rFonts w:hint="eastAsia"/>
        </w:rPr>
        <w:t>和义街道和义东里第一社区实行“多网合一、一网多格，一格多员、全员参与”，将党员骨干力量纳入社区服务、社会治理网格，提升社区治理质效，打通居民服务的“最后一公里”。</w:t>
      </w:r>
    </w:p>
    <w:p w:rsidR="00E10302" w:rsidRDefault="00E10302" w:rsidP="00A81D36">
      <w:pPr>
        <w:jc w:val="right"/>
      </w:pPr>
      <w:r>
        <w:rPr>
          <w:rFonts w:hint="eastAsia"/>
        </w:rPr>
        <w:t>北京日报</w:t>
      </w:r>
      <w:r>
        <w:rPr>
          <w:rFonts w:hint="eastAsia"/>
        </w:rPr>
        <w:t xml:space="preserve"> 2023-8-29</w:t>
      </w:r>
    </w:p>
    <w:p w:rsidR="00E10302" w:rsidRDefault="00E10302" w:rsidP="00B70B85">
      <w:pPr>
        <w:sectPr w:rsidR="00E10302" w:rsidSect="00B70B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E3A8C" w:rsidRDefault="00FE3A8C"/>
    <w:sectPr w:rsidR="00FE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302"/>
    <w:rsid w:val="00E10302"/>
    <w:rsid w:val="00FE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030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1030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2023-09-01T08:53:00Z</dcterms:created>
</cp:coreProperties>
</file>