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85" w:rsidRDefault="004D3985" w:rsidP="00530FE3">
      <w:pPr>
        <w:pStyle w:val="1"/>
      </w:pPr>
      <w:r>
        <w:rPr>
          <w:rFonts w:hint="eastAsia"/>
        </w:rPr>
        <w:t>北京</w:t>
      </w:r>
      <w:r w:rsidRPr="00530FE3">
        <w:rPr>
          <w:rFonts w:hint="eastAsia"/>
        </w:rPr>
        <w:t>天宫院街道“接诉即办”刻不容缓走心办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>“长效贵在长久</w:t>
      </w:r>
      <w:r>
        <w:t xml:space="preserve"> </w:t>
      </w:r>
      <w:r>
        <w:t>功夫重在日常</w:t>
      </w:r>
      <w:r>
        <w:t>”</w:t>
      </w:r>
      <w:r>
        <w:t>，天宫院街道始终把群众呼声作为第一信号，用心用情用力，解决好群众急难愁盼问题，真正让群众看到变化、见到成效、得到实惠。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>“晒”出新风尚</w:t>
      </w:r>
      <w:r>
        <w:t xml:space="preserve"> </w:t>
      </w:r>
      <w:r>
        <w:t>，</w:t>
      </w:r>
      <w:r>
        <w:t>“</w:t>
      </w:r>
      <w:r>
        <w:t>坐</w:t>
      </w:r>
      <w:r>
        <w:t>”</w:t>
      </w:r>
      <w:r>
        <w:t>享好时光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>“家里阳台小，没有地方晾衣服，想拿到楼下晒。”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>“年纪大了，出去遛弯有时候累了，也没个地方坐。”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>近日，天堂河社区陆续接到居民反馈，希望居委会或物业公司在辖区安装一些晾衣杆以及公共座椅，社区高度重视，第一时间联系诉求居民，核实具体情况。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>据家住北区</w:t>
      </w:r>
      <w:r>
        <w:t>27</w:t>
      </w:r>
      <w:r>
        <w:t>号楼居民反映，家里面地方小，晾衣服、晒被子成了困扰一家人的难题。在听取居民意见后，社区着手解决居民晾晒</w:t>
      </w:r>
      <w:r>
        <w:t>“</w:t>
      </w:r>
      <w:r>
        <w:t>刚需</w:t>
      </w:r>
      <w:r>
        <w:t>”</w:t>
      </w:r>
      <w:r>
        <w:t>。先是向街道职能部门汇报情况申报资金，随后联系施工方，在晾衣杆的选材、尺寸和样式上做足功课，接着又在后续维持环境秩序、规范晾晒行为上制定计划，最终，一组组崭新的晾衣杆正式</w:t>
      </w:r>
      <w:r>
        <w:t>“</w:t>
      </w:r>
      <w:r>
        <w:t>上岗</w:t>
      </w:r>
      <w:r>
        <w:t>”</w:t>
      </w:r>
      <w:r>
        <w:t>，妥善解决了居民难题，也规划出文明晾晒一角。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>针对“公共座椅少”的问题，经核实，是因为北区老人相对较多，平时户外锻炼间歇想要休息时，座椅总是“供不应求”。为此，社区结合实际点位需求，在该区域新加装了</w:t>
      </w:r>
      <w:r>
        <w:t>9</w:t>
      </w:r>
      <w:r>
        <w:t>组公共座椅，供来往居民休息使用。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>“真是太贴心了，还是带靠背的座椅，以后我得多在这儿晒会儿太阳，再也不用担心没地方休息了。”看到新座椅，居民纷纷对社区工作给予肯定。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>修补“脚下”隐患，保障安全出行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>近日，家住兴宇西里社区的居民反映，在龙湖西区</w:t>
      </w:r>
      <w:r>
        <w:t>9</w:t>
      </w:r>
      <w:r>
        <w:t>号楼北侧的地砖有损坏现象，影响通行，急需维修。接到反映后，社区工作人员火速前往现场查看，确认该处地砖破损严重，存在出行安全隐患问题，第一时间与物业进行联系，经双方沟通后，以最快速度对地砖破损的位置完成修复。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>无独有偶，融汇小区同样接到居民反馈，表示</w:t>
      </w:r>
      <w:r>
        <w:t>15</w:t>
      </w:r>
      <w:r>
        <w:t>号楼停车场，地面地砖有损坏并有上翘现象，日常停车时会硌着轮毂，影响出行。社区了解到物业工程部已经接到居民报修电话，正在根据各楼栋报修先后顺序进行维修，便立即跟物业工程人员讲明实际情况，协调其先对</w:t>
      </w:r>
      <w:r>
        <w:t>15</w:t>
      </w:r>
      <w:r>
        <w:t>号楼停车场地面地砖进行维修。最终，在双方的一致努力下，</w:t>
      </w:r>
      <w:r>
        <w:t>15</w:t>
      </w:r>
      <w:r>
        <w:t>号楼停车场地面的地砖在当天修整完毕。社区也因贴心的服务与超高的效率，得到了诉求居民的认可。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>还“净”于民</w:t>
      </w:r>
      <w:r>
        <w:t xml:space="preserve"> </w:t>
      </w:r>
      <w:r>
        <w:t>，还</w:t>
      </w:r>
      <w:r>
        <w:t>“</w:t>
      </w:r>
      <w:r>
        <w:t>静</w:t>
      </w:r>
      <w:r>
        <w:t>”</w:t>
      </w:r>
      <w:r>
        <w:t>于民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>近日，新源时代中里社区接到居民反映，在万科橙小区</w:t>
      </w:r>
      <w:r>
        <w:t>12</w:t>
      </w:r>
      <w:r>
        <w:t>号楼南侧有建筑垃圾堆放，希望社区可以处理此事。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>接到诉求后，本着“居民诉求无小事”的原则，社区安排工作人员进行实地核查，据了解，小区</w:t>
      </w:r>
      <w:r>
        <w:t>12</w:t>
      </w:r>
      <w:r>
        <w:t>号楼有民居家里正在装修，因此将建筑垃圾运到楼下，再进行集中清运。社区第一时间联系到该户装修工人，要求其将产生的装修垃圾迅速清理，避免影响社区环境卫生以及其他居民出行。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“您好，这里不得从事店外经营活动，您的行为已经涉及扰民。”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>在兴宇西里社区，有居民反映小区附近烧烤店进行店外经营，且声音特别大，同时还有一间露天音乐酒吧，晚上</w:t>
      </w:r>
      <w:r>
        <w:t>23</w:t>
      </w:r>
      <w:r>
        <w:t>点仍在放音乐，严重影响周边居民休息。接到案件后，街道平安建设办公室（综治）工作人员立即出动，到市民反映的露天酒吧与负责人沟通，要求其降低音量，并于</w:t>
      </w:r>
      <w:r>
        <w:t>21:00</w:t>
      </w:r>
      <w:r>
        <w:t>时前结束，避免影响周边居民正常休息，随后又联合街道综合行政执法队与烧烤店负责人联系，要求不得外摆，从事店外经营行为，彻底解决了困扰居民的问题，受到居民一致感谢。</w:t>
      </w:r>
    </w:p>
    <w:p w:rsidR="004D3985" w:rsidRDefault="004D3985" w:rsidP="004D3985">
      <w:pPr>
        <w:ind w:firstLineChars="200" w:firstLine="420"/>
      </w:pPr>
      <w:r>
        <w:rPr>
          <w:rFonts w:hint="eastAsia"/>
        </w:rPr>
        <w:t>天宫院街道始终坚持把群众的安全感和满意度，作为衡量和检验基层工作的根本标准，坚持提升精准化服务水平，打通服务群众“最后一公里”，全力打造更加舒适、宜居的生活环境。</w:t>
      </w:r>
    </w:p>
    <w:p w:rsidR="004D3985" w:rsidRPr="00530FE3" w:rsidRDefault="004D3985" w:rsidP="00530FE3">
      <w:pPr>
        <w:jc w:val="right"/>
      </w:pPr>
      <w:r w:rsidRPr="00530FE3">
        <w:rPr>
          <w:rFonts w:hint="eastAsia"/>
        </w:rPr>
        <w:t>北京市大兴区融媒体中心</w:t>
      </w:r>
      <w:r>
        <w:rPr>
          <w:rFonts w:hint="eastAsia"/>
        </w:rPr>
        <w:t xml:space="preserve"> 2023-8-28</w:t>
      </w:r>
    </w:p>
    <w:p w:rsidR="004D3985" w:rsidRDefault="004D3985" w:rsidP="00B70B85">
      <w:pPr>
        <w:sectPr w:rsidR="004D3985" w:rsidSect="00B70B8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0023A" w:rsidRDefault="00A0023A"/>
    <w:sectPr w:rsidR="00A0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3985"/>
    <w:rsid w:val="004D3985"/>
    <w:rsid w:val="00A0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D398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D398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2023-09-01T08:53:00Z</dcterms:created>
</cp:coreProperties>
</file>