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E94" w:rsidRPr="00FC4901" w:rsidRDefault="00906E94" w:rsidP="00FC4901">
      <w:pPr>
        <w:pStyle w:val="1"/>
      </w:pPr>
      <w:r w:rsidRPr="00FC4901">
        <w:rPr>
          <w:rFonts w:hint="eastAsia"/>
        </w:rPr>
        <w:t>九城市开展知识产权公共服务标准化城市建设试点工作</w:t>
      </w:r>
    </w:p>
    <w:p w:rsidR="00906E94" w:rsidRDefault="00906E94" w:rsidP="00906E94">
      <w:pPr>
        <w:ind w:firstLineChars="200" w:firstLine="420"/>
        <w:jc w:val="left"/>
      </w:pPr>
      <w:r w:rsidRPr="00AF14F1">
        <w:rPr>
          <w:rFonts w:hint="eastAsia"/>
        </w:rPr>
        <w:t>推进公共服务标准化、规范化、便利化</w:t>
      </w:r>
    </w:p>
    <w:p w:rsidR="00906E94" w:rsidRDefault="00906E94" w:rsidP="00906E94">
      <w:pPr>
        <w:ind w:firstLineChars="200" w:firstLine="420"/>
        <w:jc w:val="left"/>
      </w:pPr>
      <w:r>
        <w:rPr>
          <w:rFonts w:hint="eastAsia"/>
        </w:rPr>
        <w:t>九城市开展知识产权公共服务标准化城市建设试点工作——</w:t>
      </w:r>
    </w:p>
    <w:p w:rsidR="00906E94" w:rsidRDefault="00906E94" w:rsidP="00906E94">
      <w:pPr>
        <w:ind w:firstLineChars="200" w:firstLine="420"/>
        <w:jc w:val="left"/>
      </w:pPr>
      <w:r>
        <w:rPr>
          <w:rFonts w:hint="eastAsia"/>
        </w:rPr>
        <w:t>知识产权公共服务在知识产权全链条中具有基础性、保障性作用。随着经济社会快速发展，社会公众对知识产权公共服务的需求不断增长，如何通过标准化建设提高知识产权公共服务效率和质量成为热点议题。</w:t>
      </w:r>
    </w:p>
    <w:p w:rsidR="00906E94" w:rsidRDefault="00906E94" w:rsidP="00906E94">
      <w:pPr>
        <w:ind w:firstLineChars="200" w:firstLine="420"/>
        <w:jc w:val="left"/>
      </w:pPr>
      <w:r>
        <w:rPr>
          <w:rFonts w:hint="eastAsia"/>
        </w:rPr>
        <w:t>日前，国家知识产权局办公室印发《关于开展知识产权公共服务标准化城市建设试点工作的通知》（下称《通知》），决定在北京、上海、广州等</w:t>
      </w:r>
      <w:r>
        <w:t>9</w:t>
      </w:r>
      <w:r>
        <w:t>个城市开展为期一年的知识产权公共服务标准化城市建设试点工作。</w:t>
      </w:r>
    </w:p>
    <w:p w:rsidR="00906E94" w:rsidRDefault="00906E94" w:rsidP="00906E94">
      <w:pPr>
        <w:ind w:firstLineChars="200" w:firstLine="420"/>
        <w:jc w:val="left"/>
      </w:pPr>
      <w:r>
        <w:rPr>
          <w:rFonts w:hint="eastAsia"/>
        </w:rPr>
        <w:t>“通过开展此项工作，支持试点地方在推进知识产权公共服务标准化、规范化、便利化，以及全面提升知识产权公共服务效能等方面探索创新，推动实现公共服务标准统一、线上线下服务协同、数据信息互联共享、区域公共服务发展平衡，更好满足创新发展需要和社会公众需求，形成可复制、可推广的经验做法，为在更大范围内推动实现知识产权公共服务普惠可及，不断优化创新环境和营商环境提供实践经验。”谈及开展知识产权公共服务标准化城市建设的目的，国家知识产权局公共服务司负责人表示。</w:t>
      </w:r>
    </w:p>
    <w:p w:rsidR="00906E94" w:rsidRDefault="00906E94" w:rsidP="00906E94">
      <w:pPr>
        <w:ind w:firstLineChars="200" w:firstLine="420"/>
        <w:jc w:val="left"/>
      </w:pPr>
      <w:r>
        <w:rPr>
          <w:rFonts w:hint="eastAsia"/>
        </w:rPr>
        <w:t>提高服务效能</w:t>
      </w:r>
    </w:p>
    <w:p w:rsidR="00906E94" w:rsidRDefault="00906E94" w:rsidP="00906E94">
      <w:pPr>
        <w:ind w:firstLineChars="200" w:firstLine="420"/>
        <w:jc w:val="left"/>
      </w:pPr>
      <w:r>
        <w:t>2022</w:t>
      </w:r>
      <w:r>
        <w:t>年</w:t>
      </w:r>
      <w:r>
        <w:t>3</w:t>
      </w:r>
      <w:r>
        <w:t>月，国务院印发的《关于加快推进政务服务标准化规范化便利化的指导意见》提出，</w:t>
      </w:r>
      <w:r>
        <w:t>2025</w:t>
      </w:r>
      <w:r>
        <w:t>年底前，政务服务标准化、规范化、便利化水平大幅提升。近年来，国家知识产权局持续推进知识产权政务服务事项的标准化、规范化、便利化，早在</w:t>
      </w:r>
      <w:r>
        <w:t>2021</w:t>
      </w:r>
      <w:r>
        <w:t>年</w:t>
      </w:r>
      <w:r>
        <w:t>7</w:t>
      </w:r>
      <w:r>
        <w:t>月，国家知识产权局印发了《知识产权公共服务能力提升工程工作方案》，提出</w:t>
      </w:r>
      <w:r>
        <w:t>“</w:t>
      </w:r>
      <w:r>
        <w:t>统一规划、统一平台、统一标准、统一窗口</w:t>
      </w:r>
      <w:r>
        <w:t>”</w:t>
      </w:r>
      <w:r>
        <w:t>的总体工作要求，并制定了主要任务及分工，为知识产权公共服务标准化城市建设提供了</w:t>
      </w:r>
      <w:r>
        <w:t>“</w:t>
      </w:r>
      <w:r>
        <w:t>政策土壤</w:t>
      </w:r>
      <w:r>
        <w:t>”</w:t>
      </w:r>
      <w:r>
        <w:t>。</w:t>
      </w:r>
    </w:p>
    <w:p w:rsidR="00906E94" w:rsidRDefault="00906E94" w:rsidP="00906E94">
      <w:pPr>
        <w:ind w:firstLineChars="200" w:firstLine="420"/>
        <w:jc w:val="left"/>
      </w:pPr>
      <w:r>
        <w:rPr>
          <w:rFonts w:hint="eastAsia"/>
        </w:rPr>
        <w:t>“知识产权公共服务标准化以提高服务能力和水平为目的，包括制定统一的服务流程、标准化的操作方式、优质的服务标准，以及完善的评价和监督机制等。”同济大学上海国际知识产权学院参与了知识产权公共服务标准化城市建设的相关工作，该学院相关负责人表示，这一体系的建立和完善，对于推动行政服务能力、科技进步和经济发展具有重要意义，不仅可以保障创新驱动发展，提高公共服务效率和质量，也有助于理解和研究知识产权制度运行的规律，推动地方经济社会发展、提升城市竞争力。</w:t>
      </w:r>
    </w:p>
    <w:p w:rsidR="00906E94" w:rsidRDefault="00906E94" w:rsidP="00906E94">
      <w:pPr>
        <w:ind w:firstLineChars="200" w:firstLine="420"/>
        <w:jc w:val="left"/>
      </w:pPr>
      <w:r>
        <w:rPr>
          <w:rFonts w:hint="eastAsia"/>
        </w:rPr>
        <w:t>加快落地见效</w:t>
      </w:r>
    </w:p>
    <w:p w:rsidR="00906E94" w:rsidRDefault="00906E94" w:rsidP="00906E94">
      <w:pPr>
        <w:ind w:firstLineChars="200" w:firstLine="420"/>
        <w:jc w:val="left"/>
      </w:pPr>
      <w:r>
        <w:rPr>
          <w:rFonts w:hint="eastAsia"/>
        </w:rPr>
        <w:t>《通知》确定了北京、上海、广州等</w:t>
      </w:r>
      <w:r>
        <w:t>9</w:t>
      </w:r>
      <w:r>
        <w:t>个城市开展知识产权公共服务标准化城市建设试点工作，要求各试点城市在推进知识产权公共服务标准化、规范化、便利化方面先行先试，推进服务事务标准化、服务窗口标准化、支撑平台一体化、质量控制规范化、保障体系制度化，实现公共服务机构服务事项清单化管理；设立多个标准化服务窗口，提高公众获取知识产权服务的便利性；构建统一的支持平台，实现信息资源的共享和应用；明确知识产权公共服务的质量控制要求，推动建立公共服务产品和公共服务流程质量控制的指导性规范；制定一系列政策法规，在人才、物资、经费等</w:t>
      </w:r>
      <w:r>
        <w:rPr>
          <w:rFonts w:hint="eastAsia"/>
        </w:rPr>
        <w:t>多个方面提供保障。</w:t>
      </w:r>
    </w:p>
    <w:p w:rsidR="00906E94" w:rsidRDefault="00906E94" w:rsidP="00906E94">
      <w:pPr>
        <w:ind w:firstLineChars="200" w:firstLine="420"/>
        <w:jc w:val="left"/>
      </w:pPr>
      <w:r>
        <w:rPr>
          <w:rFonts w:hint="eastAsia"/>
        </w:rPr>
        <w:t>作为试点城市之一，上海市已经开展了一系列探索。</w:t>
      </w:r>
      <w:r>
        <w:t>2022</w:t>
      </w:r>
      <w:r>
        <w:t>年</w:t>
      </w:r>
      <w:r>
        <w:t>7</w:t>
      </w:r>
      <w:r>
        <w:t>月，上海市知识产权局编制印发了公共服务事项清单，全面梳理了上海市知识产权局公共服务事项，形成涵盖知识产权申请、管理、信息、法律、人才等</w:t>
      </w:r>
      <w:r>
        <w:t>5</w:t>
      </w:r>
      <w:r>
        <w:t>个大类</w:t>
      </w:r>
      <w:r>
        <w:t>42</w:t>
      </w:r>
      <w:r>
        <w:t>项公共服务事项。目前，上海市正加紧探索、全面开展知识产权公共服务标准化城市建设试点工作</w:t>
      </w:r>
      <w:r>
        <w:t>“</w:t>
      </w:r>
      <w:r>
        <w:t>六个一</w:t>
      </w:r>
      <w:r>
        <w:t>”</w:t>
      </w:r>
      <w:r>
        <w:t>模式，在服务网点集成化方面实现</w:t>
      </w:r>
      <w:r>
        <w:t>“</w:t>
      </w:r>
      <w:r>
        <w:t>一张网协作</w:t>
      </w:r>
      <w:r>
        <w:t>”</w:t>
      </w:r>
      <w:r>
        <w:t>、在服务窗口便利化方面实现</w:t>
      </w:r>
      <w:r>
        <w:t>“</w:t>
      </w:r>
      <w:r>
        <w:t>一站式办理</w:t>
      </w:r>
      <w:r>
        <w:t>”</w:t>
      </w:r>
      <w:r>
        <w:t>、在服务事项标准化方面实现</w:t>
      </w:r>
      <w:r>
        <w:t>“</w:t>
      </w:r>
      <w:r>
        <w:t>一清单管理</w:t>
      </w:r>
      <w:r>
        <w:t>”</w:t>
      </w:r>
      <w:r>
        <w:t>、在质量评估规范化方面推进</w:t>
      </w:r>
      <w:r>
        <w:t>“</w:t>
      </w:r>
      <w:r>
        <w:t>一闭环运行</w:t>
      </w:r>
      <w:r>
        <w:t>”</w:t>
      </w:r>
      <w:r>
        <w:t>、在支撑平台一体化方面推进</w:t>
      </w:r>
      <w:r>
        <w:t>“</w:t>
      </w:r>
      <w:r>
        <w:t>一平台托底</w:t>
      </w:r>
      <w:r>
        <w:t>”</w:t>
      </w:r>
      <w:r>
        <w:t>、在保障</w:t>
      </w:r>
      <w:r>
        <w:rPr>
          <w:rFonts w:hint="eastAsia"/>
        </w:rPr>
        <w:t>资源集约化方面推进“一揽子配套”。</w:t>
      </w:r>
    </w:p>
    <w:p w:rsidR="00906E94" w:rsidRPr="00AF14F1" w:rsidRDefault="00906E94" w:rsidP="00906E94">
      <w:pPr>
        <w:ind w:firstLineChars="200" w:firstLine="420"/>
        <w:jc w:val="left"/>
      </w:pPr>
      <w:r>
        <w:rPr>
          <w:rFonts w:hint="eastAsia"/>
        </w:rPr>
        <w:t>下一步，如何确保试点工作扎实推进，取得成效？国家知识产权局公共服务司负责人表示，将鼓励和支持各地知识产权局创新工作模式，持续提升当地知识产权公共服务标准化、规范化、便利化水平；同时，还将定期开展评估，及时总结工作成效，宣传推广试点经验。（记者　李倩）</w:t>
      </w:r>
    </w:p>
    <w:p w:rsidR="00906E94" w:rsidRDefault="00906E94" w:rsidP="00906E94">
      <w:pPr>
        <w:ind w:firstLineChars="200" w:firstLine="420"/>
        <w:jc w:val="right"/>
      </w:pPr>
      <w:r w:rsidRPr="00AF14F1">
        <w:rPr>
          <w:rFonts w:hint="eastAsia"/>
        </w:rPr>
        <w:t>知识产权报</w:t>
      </w:r>
      <w:r w:rsidRPr="00AF14F1">
        <w:t>2023-09-0</w:t>
      </w:r>
      <w:r>
        <w:rPr>
          <w:rFonts w:hint="eastAsia"/>
        </w:rPr>
        <w:t>6</w:t>
      </w:r>
    </w:p>
    <w:p w:rsidR="00906E94" w:rsidRDefault="00906E94" w:rsidP="00065531">
      <w:pPr>
        <w:sectPr w:rsidR="00906E94" w:rsidSect="00065531">
          <w:type w:val="continuous"/>
          <w:pgSz w:w="11906" w:h="16838"/>
          <w:pgMar w:top="1644" w:right="1236" w:bottom="1418" w:left="1814" w:header="851" w:footer="907" w:gutter="0"/>
          <w:pgNumType w:start="1"/>
          <w:cols w:space="720"/>
          <w:docGrid w:type="lines" w:linePitch="341" w:charSpace="2373"/>
        </w:sectPr>
      </w:pPr>
    </w:p>
    <w:p w:rsidR="00071ACE" w:rsidRDefault="00071ACE"/>
    <w:sectPr w:rsidR="00071A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6E94"/>
    <w:rsid w:val="00071ACE"/>
    <w:rsid w:val="00906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06E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06E9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微软中国</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2023-10-07T00:40:00Z</dcterms:created>
</cp:coreProperties>
</file>