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0849" w:rsidRDefault="00F80849" w:rsidP="00743D85">
      <w:pPr>
        <w:pStyle w:val="1"/>
      </w:pPr>
      <w:r>
        <w:rPr>
          <w:rFonts w:hint="eastAsia"/>
        </w:rPr>
        <w:t>潍坊：</w:t>
      </w:r>
      <w:r w:rsidRPr="00743D85">
        <w:rPr>
          <w:rFonts w:hint="eastAsia"/>
        </w:rPr>
        <w:t>全面推行林长制</w:t>
      </w:r>
      <w:r w:rsidRPr="00743D85">
        <w:t xml:space="preserve"> 全域实现林长治</w:t>
      </w:r>
    </w:p>
    <w:p w:rsidR="00F80849" w:rsidRDefault="00F80849" w:rsidP="00F80849">
      <w:pPr>
        <w:ind w:firstLineChars="200" w:firstLine="420"/>
      </w:pPr>
      <w:r>
        <w:rPr>
          <w:rFonts w:hint="eastAsia"/>
        </w:rPr>
        <w:t>今年以来，我市把全面推行林长制作为践行“两山”理论的具体实践和加强生态文明建设的重要抓手，深入统筹山水林田湖草沙系统治理，大胆探索、攻坚落实，厚植绿色生态底色，着力推动林业产业发展，加强森林资源管护，不断推深做实林长制工作，助力全市加快推进林业治理体系和治理能力现代化建设。</w:t>
      </w:r>
    </w:p>
    <w:p w:rsidR="00F80849" w:rsidRDefault="00F80849" w:rsidP="00F80849">
      <w:pPr>
        <w:ind w:firstLineChars="200" w:firstLine="420"/>
      </w:pPr>
      <w:r>
        <w:rPr>
          <w:rFonts w:hint="eastAsia"/>
        </w:rPr>
        <w:t>压实工作责任</w:t>
      </w:r>
    </w:p>
    <w:p w:rsidR="00F80849" w:rsidRDefault="00F80849" w:rsidP="00F80849">
      <w:pPr>
        <w:ind w:firstLineChars="200" w:firstLine="420"/>
      </w:pPr>
      <w:r>
        <w:rPr>
          <w:rFonts w:hint="eastAsia"/>
        </w:rPr>
        <w:t>健全完善林长制责任体系</w:t>
      </w:r>
    </w:p>
    <w:p w:rsidR="00F80849" w:rsidRDefault="00F80849" w:rsidP="00F80849">
      <w:pPr>
        <w:ind w:firstLineChars="200" w:firstLine="420"/>
      </w:pPr>
      <w:r>
        <w:rPr>
          <w:rFonts w:hint="eastAsia"/>
        </w:rPr>
        <w:t>我市构建横向覆盖、纵向到底的市、县、镇、村四级林长责任体系，在区划重点生态功能区或行政区域设立了市、县、镇、村四级林长，建立了总林长负总责、林长分级负责、成员单位各司其职的工作机制。目前，全市共建立各级林长</w:t>
      </w:r>
      <w:r>
        <w:t>8545</w:t>
      </w:r>
      <w:r>
        <w:t>名，其中市级</w:t>
      </w:r>
      <w:r>
        <w:t>5</w:t>
      </w:r>
      <w:r>
        <w:t>名、县级</w:t>
      </w:r>
      <w:r>
        <w:t>66</w:t>
      </w:r>
      <w:r>
        <w:t>名、镇级</w:t>
      </w:r>
      <w:r>
        <w:t>615</w:t>
      </w:r>
      <w:r>
        <w:t>名、村级</w:t>
      </w:r>
      <w:r>
        <w:t>7859</w:t>
      </w:r>
      <w:r>
        <w:t>名。</w:t>
      </w:r>
    </w:p>
    <w:p w:rsidR="00F80849" w:rsidRDefault="00F80849" w:rsidP="00F80849">
      <w:pPr>
        <w:ind w:firstLineChars="200" w:firstLine="420"/>
      </w:pPr>
      <w:r>
        <w:rPr>
          <w:rFonts w:hint="eastAsia"/>
        </w:rPr>
        <w:t>市自然资源和规划局认真落实市、县两级林长定期巡林制度，督导各地保护发展森林资源；联合市检察院建立“林长</w:t>
      </w:r>
      <w:r>
        <w:t>+</w:t>
      </w:r>
      <w:r>
        <w:t>检察长</w:t>
      </w:r>
      <w:r>
        <w:t>”</w:t>
      </w:r>
      <w:r>
        <w:t>工作机制，加强办案协作，形成检察监督与行政履职同向发力的生态保护新格局，有效推动林长制工作法治化；建立林长制工作绩效评价机制，明确</w:t>
      </w:r>
      <w:r>
        <w:t>10</w:t>
      </w:r>
      <w:r>
        <w:t>项任务清单，纳入全市林长制工作绩效评价事项，通过开展年度绩效评价，全面掌握全市森林资源保护发展情况，及时发现和解决存在的突出问题，推动各级落实目标责任制，不断增强林长制工作成效。</w:t>
      </w:r>
    </w:p>
    <w:p w:rsidR="00F80849" w:rsidRDefault="00F80849" w:rsidP="00F80849">
      <w:pPr>
        <w:ind w:firstLineChars="200" w:firstLine="420"/>
      </w:pPr>
      <w:r>
        <w:rPr>
          <w:rFonts w:hint="eastAsia"/>
        </w:rPr>
        <w:t>坚持规划引领</w:t>
      </w:r>
    </w:p>
    <w:p w:rsidR="00F80849" w:rsidRDefault="00F80849" w:rsidP="00F80849">
      <w:pPr>
        <w:ind w:firstLineChars="200" w:firstLine="420"/>
      </w:pPr>
      <w:r>
        <w:rPr>
          <w:rFonts w:hint="eastAsia"/>
        </w:rPr>
        <w:t>持续推进高品质森林城市建设</w:t>
      </w:r>
    </w:p>
    <w:p w:rsidR="00F80849" w:rsidRDefault="00F80849" w:rsidP="00F80849">
      <w:pPr>
        <w:ind w:firstLineChars="200" w:firstLine="420"/>
      </w:pPr>
      <w:r>
        <w:rPr>
          <w:rFonts w:hint="eastAsia"/>
        </w:rPr>
        <w:t>市自然资源和规划局坚持规划引领，立足自然资源禀赋和城市发展方向，致力将潍坊打造成为“南部山青、北部海蓝、两河水秀、城市绿美、全域生态”的美丽城市。</w:t>
      </w:r>
    </w:p>
    <w:p w:rsidR="00F80849" w:rsidRDefault="00F80849" w:rsidP="00F80849">
      <w:pPr>
        <w:ind w:firstLineChars="200" w:firstLine="420"/>
      </w:pPr>
      <w:r>
        <w:rPr>
          <w:rFonts w:hint="eastAsia"/>
        </w:rPr>
        <w:t>科学开展国土绿化。该局积极参与造林绿化空间适宜性调查评估，实现年度造林计划、造林任务“落地上图”，解决“树往哪里栽”的问题。</w:t>
      </w:r>
      <w:r>
        <w:t>2020</w:t>
      </w:r>
      <w:r>
        <w:t>年以来，全市累计实施国土绿化</w:t>
      </w:r>
      <w:r>
        <w:t>9133</w:t>
      </w:r>
      <w:r>
        <w:t>公顷。积极打造森林城市组团。将持续推进国家森林城市建设作为实施乡村振兴战略的重要内容，积极参与开展</w:t>
      </w:r>
      <w:r>
        <w:t>“</w:t>
      </w:r>
      <w:r>
        <w:t>四级联创</w:t>
      </w:r>
      <w:r>
        <w:t>”</w:t>
      </w:r>
      <w:r>
        <w:t>，全市成功创建国家森林乡村</w:t>
      </w:r>
      <w:r>
        <w:t>35</w:t>
      </w:r>
      <w:r>
        <w:t>个，省级森林城市</w:t>
      </w:r>
      <w:r>
        <w:t>2</w:t>
      </w:r>
      <w:r>
        <w:t>个、森林镇</w:t>
      </w:r>
      <w:r>
        <w:t>18</w:t>
      </w:r>
      <w:r>
        <w:t>个、森林村居</w:t>
      </w:r>
      <w:r>
        <w:t>125</w:t>
      </w:r>
      <w:r>
        <w:t>个，市级森林镇</w:t>
      </w:r>
      <w:r>
        <w:t>50</w:t>
      </w:r>
      <w:r>
        <w:t>个、森林村居</w:t>
      </w:r>
      <w:r>
        <w:t>261</w:t>
      </w:r>
      <w:r>
        <w:t>个，顺利通过国家森林城市复审验收。着力凝聚绿色共识。依托森林公园、湿地公园、自然保护区等，指导建成生态科普场所</w:t>
      </w:r>
      <w:r>
        <w:t>30</w:t>
      </w:r>
      <w:r>
        <w:rPr>
          <w:rFonts w:hint="eastAsia"/>
        </w:rPr>
        <w:t>处、生态文明科普教育基地</w:t>
      </w:r>
      <w:r>
        <w:t>27</w:t>
      </w:r>
      <w:r>
        <w:t>处；在各类公园、广场和校园等公众集中活动场所，设立生态科普宣传牌；结合林业节会开展多项森林主题活动，全面普及生态知识，不断增强社会各界爱绿护绿意识。</w:t>
      </w:r>
    </w:p>
    <w:p w:rsidR="00F80849" w:rsidRDefault="00F80849" w:rsidP="00F80849">
      <w:pPr>
        <w:ind w:firstLineChars="200" w:firstLine="420"/>
      </w:pPr>
      <w:r>
        <w:rPr>
          <w:rFonts w:hint="eastAsia"/>
        </w:rPr>
        <w:t>强化森林资源管护</w:t>
      </w:r>
    </w:p>
    <w:p w:rsidR="00F80849" w:rsidRDefault="00F80849" w:rsidP="00F80849">
      <w:pPr>
        <w:ind w:firstLineChars="200" w:firstLine="420"/>
      </w:pPr>
      <w:r>
        <w:rPr>
          <w:rFonts w:hint="eastAsia"/>
        </w:rPr>
        <w:t>牢牢守住林业生态安全底线</w:t>
      </w:r>
    </w:p>
    <w:p w:rsidR="00F80849" w:rsidRDefault="00F80849" w:rsidP="00F80849">
      <w:pPr>
        <w:ind w:firstLineChars="200" w:firstLine="420"/>
      </w:pPr>
      <w:r>
        <w:rPr>
          <w:rFonts w:hint="eastAsia"/>
        </w:rPr>
        <w:t>市自然资源和规划局聚焦用林管理、林业有害生物防治、森林防火、野生动植物保护等重点领域，持续开展专项行动，全市林业安全形势总体平稳。</w:t>
      </w:r>
    </w:p>
    <w:p w:rsidR="00F80849" w:rsidRDefault="00F80849" w:rsidP="00F80849">
      <w:pPr>
        <w:ind w:firstLineChars="200" w:firstLine="420"/>
      </w:pPr>
      <w:r>
        <w:rPr>
          <w:rFonts w:hint="eastAsia"/>
        </w:rPr>
        <w:t>强化用林管理。该局充分利用林长制制度优势，调查监测全市森林资源动态和变化趋势，全面查清和准确掌握资源底数。整合各方管护力量，建立林草资源网格化管理体系，全面落实管护责任，目前全市集体林地护林员</w:t>
      </w:r>
      <w:r>
        <w:t>1514</w:t>
      </w:r>
      <w:r>
        <w:t>名。严格执行林地用途管制和林地定额管理制度，严厉打击破坏林草资源违法行为，对森林督查发现的违法破坏森林资源案件进行查处整改。</w:t>
      </w:r>
    </w:p>
    <w:p w:rsidR="00F80849" w:rsidRDefault="00F80849" w:rsidP="00F80849">
      <w:pPr>
        <w:ind w:firstLineChars="200" w:firstLine="420"/>
      </w:pPr>
      <w:r>
        <w:rPr>
          <w:rFonts w:hint="eastAsia"/>
        </w:rPr>
        <w:t>严守林业安全底线。严防死守抓好森林防火，该局建立森林防灭火四级队伍，划分</w:t>
      </w:r>
      <w:r>
        <w:t>4262</w:t>
      </w:r>
      <w:r>
        <w:t>个森林防火网格，坚持市县联动、常态巡查、严防严控、打早打小，连续</w:t>
      </w:r>
      <w:r>
        <w:t>5</w:t>
      </w:r>
      <w:r>
        <w:t>年实现较大以上森林火灾</w:t>
      </w:r>
      <w:r>
        <w:t>“</w:t>
      </w:r>
      <w:r>
        <w:t>零发生</w:t>
      </w:r>
      <w:r>
        <w:t>”</w:t>
      </w:r>
      <w:r>
        <w:t>。狠抓林业领域灾害防治，有效抵御松材线虫病入侵，突出抓好美国白蛾防控，确保林业有害生物防控形势稳定，实现</w:t>
      </w:r>
      <w:r>
        <w:t>“</w:t>
      </w:r>
      <w:r>
        <w:t>有虫不成灾</w:t>
      </w:r>
      <w:r>
        <w:t>”</w:t>
      </w:r>
      <w:r>
        <w:t>目标任务，无公害防治率达到</w:t>
      </w:r>
      <w:r>
        <w:t>99%</w:t>
      </w:r>
      <w:r>
        <w:t>以上。</w:t>
      </w:r>
    </w:p>
    <w:p w:rsidR="00F80849" w:rsidRDefault="00F80849" w:rsidP="00F80849">
      <w:pPr>
        <w:ind w:firstLineChars="200" w:firstLine="420"/>
      </w:pPr>
      <w:r>
        <w:rPr>
          <w:rFonts w:hint="eastAsia"/>
        </w:rPr>
        <w:t>加强野生动植物保护。该局强化部门协作，在全省率先建立野生动植物保护联席会议，先后组织开展了“清风行动”“鸟市整顿”“护鸟行动”等多项联合执法专项行动。</w:t>
      </w:r>
      <w:r>
        <w:t>2021</w:t>
      </w:r>
      <w:r>
        <w:t>年以来，全市自然资源系统共出动执法车辆</w:t>
      </w:r>
      <w:r>
        <w:t>415</w:t>
      </w:r>
      <w:r>
        <w:t>车次，执法人员</w:t>
      </w:r>
      <w:r>
        <w:t>3843</w:t>
      </w:r>
      <w:r>
        <w:t>人次；监督检查各类场所</w:t>
      </w:r>
      <w:r>
        <w:t>1136</w:t>
      </w:r>
      <w:r>
        <w:t>处次，打击处理违法犯罪人员</w:t>
      </w:r>
      <w:r>
        <w:t>29</w:t>
      </w:r>
      <w:r>
        <w:t>人，严厉打击了陆生野生动植物违法行为，有效维护了陆生野生动植物种群安全。</w:t>
      </w:r>
    </w:p>
    <w:p w:rsidR="00F80849" w:rsidRDefault="00F80849" w:rsidP="00F80849">
      <w:pPr>
        <w:ind w:firstLineChars="200" w:firstLine="420"/>
      </w:pPr>
      <w:r>
        <w:rPr>
          <w:rFonts w:hint="eastAsia"/>
        </w:rPr>
        <w:t>优化生态空间结构</w:t>
      </w:r>
    </w:p>
    <w:p w:rsidR="00F80849" w:rsidRDefault="00F80849" w:rsidP="00F80849">
      <w:pPr>
        <w:ind w:firstLineChars="200" w:firstLine="420"/>
      </w:pPr>
      <w:r>
        <w:rPr>
          <w:rFonts w:hint="eastAsia"/>
        </w:rPr>
        <w:t>稳步推进自然保护地体系建设</w:t>
      </w:r>
    </w:p>
    <w:p w:rsidR="00F80849" w:rsidRDefault="00F80849" w:rsidP="00F80849">
      <w:pPr>
        <w:ind w:firstLineChars="200" w:firstLine="420"/>
      </w:pPr>
      <w:r>
        <w:rPr>
          <w:rFonts w:hint="eastAsia"/>
        </w:rPr>
        <w:t>市自然资源和规划局坚持依法依规、保护优先、实事求是的原则，以保持生态系统完整性为原则，稳步推进自然保护地体系建设。</w:t>
      </w:r>
    </w:p>
    <w:p w:rsidR="00F80849" w:rsidRDefault="00F80849" w:rsidP="00F80849">
      <w:pPr>
        <w:ind w:firstLineChars="200" w:firstLine="420"/>
      </w:pPr>
      <w:r>
        <w:rPr>
          <w:rFonts w:hint="eastAsia"/>
        </w:rPr>
        <w:t>积极稳妥开展整合优化。该局制定《潍坊市自然保护地整合优化工作方案》《潍坊市风景名胜区整合优化工作实施方案》，完成全市</w:t>
      </w:r>
      <w:r>
        <w:t>45</w:t>
      </w:r>
      <w:r>
        <w:t>处省级以上自然保护地本底调查和评估论证，摸清全市自然保护地现状和存在问题。在调查摸底的基础上，统筹考虑各地自然保护地的实际，协调解决历史矛盾、区域补入和规划衔接等问题，全市自然保护地由</w:t>
      </w:r>
      <w:r>
        <w:t>45</w:t>
      </w:r>
      <w:r>
        <w:t>处整合优化为</w:t>
      </w:r>
      <w:r>
        <w:t>38</w:t>
      </w:r>
      <w:r>
        <w:t>处，同时建立潍坊市自然保护地矢量数据库，顺利通过省自然资源厅、国家林草局技术审核复核。科学编制规划。启动编制《潍坊市自然保护地发展规划》，着力解决生态空间矛盾冲突、功能退化问题，全市建</w:t>
      </w:r>
      <w:r>
        <w:rPr>
          <w:rFonts w:hint="eastAsia"/>
        </w:rPr>
        <w:t>立起分类科学、布局合理、保护有力、管理有效的自然保护地体系。</w:t>
      </w:r>
    </w:p>
    <w:p w:rsidR="00F80849" w:rsidRDefault="00F80849" w:rsidP="00F80849">
      <w:pPr>
        <w:ind w:firstLineChars="200" w:firstLine="420"/>
      </w:pPr>
      <w:r>
        <w:rPr>
          <w:rFonts w:hint="eastAsia"/>
        </w:rPr>
        <w:t>挖掘资源优势</w:t>
      </w:r>
    </w:p>
    <w:p w:rsidR="00F80849" w:rsidRDefault="00F80849" w:rsidP="00F80849">
      <w:pPr>
        <w:ind w:firstLineChars="200" w:firstLine="420"/>
      </w:pPr>
      <w:r>
        <w:rPr>
          <w:rFonts w:hint="eastAsia"/>
        </w:rPr>
        <w:t>积极推动林业产业上档升级</w:t>
      </w:r>
    </w:p>
    <w:p w:rsidR="00F80849" w:rsidRDefault="00F80849" w:rsidP="00F80849">
      <w:pPr>
        <w:ind w:firstLineChars="200" w:firstLine="420"/>
      </w:pPr>
      <w:r>
        <w:rPr>
          <w:rFonts w:hint="eastAsia"/>
        </w:rPr>
        <w:t>市自然资源和规划局围绕产业融合发展，扎实推进林业新旧动能转换，助力乡村振兴战略实施。</w:t>
      </w:r>
    </w:p>
    <w:p w:rsidR="00F80849" w:rsidRDefault="00F80849" w:rsidP="00F80849">
      <w:pPr>
        <w:ind w:firstLineChars="200" w:firstLine="420"/>
      </w:pPr>
      <w:r>
        <w:rPr>
          <w:rFonts w:hint="eastAsia"/>
        </w:rPr>
        <w:t>培育壮大产业联合体。该局坚持“龙头企业带动、产业基地推动、科技园区引动、名优品牌促动、合作组织联动”的发展路子，立足资源特性和行业优势，重点发展花卉、苗木、用材林、特色经济林、果品加工、木材加工、森林生态旅游、林下经济等八大主导产业，以重点林业龙头企业为抓手，培育发展新型林业经营主体，推动建设林业产业化联合体。目前，全市共培育国家级林业重点龙头企业</w:t>
      </w:r>
      <w:r>
        <w:t>4</w:t>
      </w:r>
      <w:r>
        <w:t>家、省级</w:t>
      </w:r>
      <w:r>
        <w:t>44</w:t>
      </w:r>
      <w:r>
        <w:t>家、市级</w:t>
      </w:r>
      <w:r>
        <w:t>53</w:t>
      </w:r>
      <w:r>
        <w:t>家；国家级林业合作示范社</w:t>
      </w:r>
      <w:r>
        <w:t>5</w:t>
      </w:r>
      <w:r>
        <w:t>家、省级</w:t>
      </w:r>
      <w:r>
        <w:t>36</w:t>
      </w:r>
      <w:r>
        <w:t>家、市级</w:t>
      </w:r>
      <w:r>
        <w:t>51</w:t>
      </w:r>
      <w:r>
        <w:t>家。</w:t>
      </w:r>
    </w:p>
    <w:p w:rsidR="00F80849" w:rsidRDefault="00F80849" w:rsidP="00F80849">
      <w:pPr>
        <w:ind w:firstLineChars="200" w:firstLine="420"/>
      </w:pPr>
      <w:r>
        <w:rPr>
          <w:rFonts w:hint="eastAsia"/>
        </w:rPr>
        <w:t>积极打造特色品牌。各地依托资源优势，发展出一批品质优良、特色明显、竞争力强、前景广阔的林业产业品牌，林业产业亮点纷呈。青州市聚焦花卉种苗品牌、电商品牌，着力促进产业转型升级，花卉种植面积</w:t>
      </w:r>
      <w:r>
        <w:t>8733</w:t>
      </w:r>
      <w:r>
        <w:t>公顷，花卉年交易额</w:t>
      </w:r>
      <w:r>
        <w:t>110</w:t>
      </w:r>
      <w:r>
        <w:t>亿元，被誉为</w:t>
      </w:r>
      <w:r>
        <w:t>“</w:t>
      </w:r>
      <w:r>
        <w:t>东方花都</w:t>
      </w:r>
      <w:r>
        <w:t>”</w:t>
      </w:r>
      <w:r>
        <w:t>；昌邑市把推进北方</w:t>
      </w:r>
      <w:r>
        <w:t>(</w:t>
      </w:r>
      <w:r>
        <w:t>昌邑</w:t>
      </w:r>
      <w:r>
        <w:t>)</w:t>
      </w:r>
      <w:r>
        <w:t>绿化苗木博览会转型升级作为重要抓手，以市场化需求为导向，积极推动苗木产业提质增效转型发展，年生产苗木</w:t>
      </w:r>
      <w:r>
        <w:t>4000</w:t>
      </w:r>
      <w:r>
        <w:t>余万株，年产值达</w:t>
      </w:r>
      <w:r>
        <w:t>16.89</w:t>
      </w:r>
      <w:r>
        <w:t>亿元；寿光市、诸城市着力打造高端木制品生产加工基地，寿光木材加工贸易示范区被认定为全国第三家国家级木材加工</w:t>
      </w:r>
      <w:r>
        <w:rPr>
          <w:rFonts w:hint="eastAsia"/>
        </w:rPr>
        <w:t>贸易示范园区。</w:t>
      </w:r>
    </w:p>
    <w:p w:rsidR="00F80849" w:rsidRDefault="00F80849" w:rsidP="00F80849">
      <w:pPr>
        <w:ind w:firstLineChars="200" w:firstLine="420"/>
      </w:pPr>
      <w:r>
        <w:rPr>
          <w:rFonts w:hint="eastAsia"/>
        </w:rPr>
        <w:t>多渠道实现森林生态价值。按照“一业带动，多业融合”思路，该局积极引导各类经营主体发展生态旅游、乡村旅游、健康养老、体育休闲等新型业态，最大限度增加生态产品供给，释放生态资源优势。临朐沂山森林公园、青州仰天山森林公园和潍坊白浪绿洲湿地公园等成为省内闻名的生态旅游胜地，在让群众充分享受绿色福利的同时，实现资源保护和绿色经济协调发展的双赢。</w:t>
      </w:r>
    </w:p>
    <w:p w:rsidR="00F80849" w:rsidRDefault="00F80849" w:rsidP="00743D85">
      <w:pPr>
        <w:ind w:firstLine="420"/>
        <w:jc w:val="right"/>
      </w:pPr>
      <w:r w:rsidRPr="00743D85">
        <w:rPr>
          <w:rFonts w:hint="eastAsia"/>
        </w:rPr>
        <w:t>潍坊日报</w:t>
      </w:r>
      <w:r>
        <w:rPr>
          <w:rFonts w:hint="eastAsia"/>
        </w:rPr>
        <w:t>2023-9-20</w:t>
      </w:r>
    </w:p>
    <w:p w:rsidR="00F80849" w:rsidRDefault="00F80849" w:rsidP="00C57545">
      <w:pPr>
        <w:sectPr w:rsidR="00F80849" w:rsidSect="00C57545">
          <w:type w:val="continuous"/>
          <w:pgSz w:w="11906" w:h="16838"/>
          <w:pgMar w:top="1644" w:right="1236" w:bottom="1418" w:left="1814" w:header="851" w:footer="907" w:gutter="0"/>
          <w:pgNumType w:start="1"/>
          <w:cols w:space="720"/>
          <w:docGrid w:type="lines" w:linePitch="341" w:charSpace="2373"/>
        </w:sectPr>
      </w:pPr>
    </w:p>
    <w:p w:rsidR="00BE453F" w:rsidRDefault="00BE453F"/>
    <w:sectPr w:rsidR="00BE453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80849"/>
    <w:rsid w:val="00BE453F"/>
    <w:rsid w:val="00F8084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8084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8084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396</Words>
  <Characters>2259</Characters>
  <Application>Microsoft Office Word</Application>
  <DocSecurity>0</DocSecurity>
  <Lines>18</Lines>
  <Paragraphs>5</Paragraphs>
  <ScaleCrop>false</ScaleCrop>
  <Company>Microsoft</Company>
  <LinksUpToDate>false</LinksUpToDate>
  <CharactersWithSpaces>2650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2023-11-10T05:08:00Z</dcterms:created>
</cp:coreProperties>
</file>