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3A7" w:rsidRDefault="001F73A7" w:rsidP="00B670B3">
      <w:pPr>
        <w:pStyle w:val="1"/>
      </w:pPr>
      <w:r w:rsidRPr="00B670B3">
        <w:rPr>
          <w:rFonts w:hint="eastAsia"/>
        </w:rPr>
        <w:t>文山州广南县林草局：“三抓三提”厚植生态发展潜力</w:t>
      </w:r>
    </w:p>
    <w:p w:rsidR="001F73A7" w:rsidRDefault="001F73A7" w:rsidP="001F73A7">
      <w:pPr>
        <w:ind w:firstLineChars="200" w:firstLine="420"/>
      </w:pPr>
      <w:r>
        <w:rPr>
          <w:rFonts w:hint="eastAsia"/>
        </w:rPr>
        <w:t>近年来，广南县深入学习贯彻习近平生态文明思想，牢牢守好发展和生态两条底线，通过“抓管理提升、抓项目提速、抓产业提质”厚植生态发展潜力。</w:t>
      </w:r>
    </w:p>
    <w:p w:rsidR="001F73A7" w:rsidRDefault="001F73A7" w:rsidP="001F73A7">
      <w:pPr>
        <w:ind w:firstLineChars="200" w:firstLine="420"/>
      </w:pPr>
      <w:r>
        <w:rPr>
          <w:rFonts w:hint="eastAsia"/>
        </w:rPr>
        <w:t>抓“管理提升”彰显实干合力</w:t>
      </w:r>
    </w:p>
    <w:p w:rsidR="001F73A7" w:rsidRDefault="001F73A7" w:rsidP="001F73A7">
      <w:pPr>
        <w:ind w:firstLineChars="200" w:firstLine="420"/>
      </w:pPr>
      <w:r>
        <w:rPr>
          <w:rFonts w:hint="eastAsia"/>
        </w:rPr>
        <w:t>全面建立</w:t>
      </w:r>
      <w:r>
        <w:t>3+8</w:t>
      </w:r>
      <w:r>
        <w:t>（三级林长</w:t>
      </w:r>
      <w:r>
        <w:t>+</w:t>
      </w:r>
      <w:r>
        <w:t>督察员</w:t>
      </w:r>
      <w:r>
        <w:t>+</w:t>
      </w:r>
      <w:r>
        <w:t>检察官</w:t>
      </w:r>
      <w:r>
        <w:t>+</w:t>
      </w:r>
      <w:r>
        <w:t>森林警长</w:t>
      </w:r>
      <w:r>
        <w:t>+</w:t>
      </w:r>
      <w:r>
        <w:t>党员</w:t>
      </w:r>
      <w:r>
        <w:t>+</w:t>
      </w:r>
      <w:r>
        <w:t>村级专管员</w:t>
      </w:r>
      <w:r>
        <w:t>+</w:t>
      </w:r>
      <w:r>
        <w:t>技术人员</w:t>
      </w:r>
      <w:r>
        <w:t>+</w:t>
      </w:r>
      <w:r>
        <w:t>片区队长</w:t>
      </w:r>
      <w:r>
        <w:t>+</w:t>
      </w:r>
      <w:r>
        <w:t>护林员）林长制工作体系，将林草湿资源保护管理责任纳入林长制考核细化指标，发挥林长制</w:t>
      </w:r>
      <w:r>
        <w:t>“</w:t>
      </w:r>
      <w:r>
        <w:t>指挥棒</w:t>
      </w:r>
      <w:r>
        <w:t>”</w:t>
      </w:r>
      <w:r>
        <w:t>作用，压实县、乡（镇）、村各级主体责任，建立网格化管护模式，将全县</w:t>
      </w:r>
      <w:r>
        <w:t>839.54</w:t>
      </w:r>
      <w:r>
        <w:t>万亩林地和</w:t>
      </w:r>
      <w:r>
        <w:t>93.54</w:t>
      </w:r>
      <w:r>
        <w:t>万亩草地划分为</w:t>
      </w:r>
      <w:r>
        <w:t>5601</w:t>
      </w:r>
      <w:r>
        <w:t>个管护责任区，设片区队长</w:t>
      </w:r>
      <w:r>
        <w:t>179</w:t>
      </w:r>
      <w:r>
        <w:t>人，聘请护林员</w:t>
      </w:r>
      <w:r>
        <w:t>5828</w:t>
      </w:r>
      <w:r>
        <w:t>人，实行护林员分区域分段包保巡林巡查，将责任构建细化分解到人、到山头地块，推进资源保护信息化、管理网格化、巡护全域化。</w:t>
      </w:r>
    </w:p>
    <w:p w:rsidR="001F73A7" w:rsidRDefault="001F73A7" w:rsidP="001F73A7">
      <w:pPr>
        <w:ind w:firstLineChars="200" w:firstLine="420"/>
      </w:pPr>
      <w:r>
        <w:rPr>
          <w:rFonts w:hint="eastAsia"/>
        </w:rPr>
        <w:t>抓“项目提速”厚植发展潜力</w:t>
      </w:r>
    </w:p>
    <w:p w:rsidR="001F73A7" w:rsidRDefault="001F73A7" w:rsidP="001F73A7">
      <w:pPr>
        <w:ind w:firstLineChars="200" w:firstLine="420"/>
      </w:pPr>
      <w:r>
        <w:rPr>
          <w:rFonts w:hint="eastAsia"/>
        </w:rPr>
        <w:t>通过抓退耕还林还草、“双重”项目等工程大力实施国土绿化，精准提升森林质量。</w:t>
      </w:r>
      <w:r>
        <w:t>2023</w:t>
      </w:r>
      <w:r>
        <w:t>年重点生态修复项目</w:t>
      </w:r>
      <w:r>
        <w:t>10.7</w:t>
      </w:r>
      <w:r>
        <w:t>万亩，包括</w:t>
      </w:r>
      <w:r>
        <w:t>“</w:t>
      </w:r>
      <w:r>
        <w:t>双重</w:t>
      </w:r>
      <w:r>
        <w:t>”</w:t>
      </w:r>
      <w:r>
        <w:t>、退耕还林还草、陡坡地生态治理等项目，目前已完成地块规划，正在紧锣密鼓开展造林前期准备。全县</w:t>
      </w:r>
      <w:r>
        <w:t>838.6</w:t>
      </w:r>
      <w:r>
        <w:t>万亩天保工程管护面积实现管理全覆盖、完成新一轮退耕还林</w:t>
      </w:r>
      <w:r>
        <w:t>40.55</w:t>
      </w:r>
      <w:r>
        <w:t>万亩、石漠化综合治理</w:t>
      </w:r>
      <w:r>
        <w:t>2.3</w:t>
      </w:r>
      <w:r>
        <w:t>万亩、草原生态修复</w:t>
      </w:r>
      <w:r>
        <w:t>0.2</w:t>
      </w:r>
      <w:r>
        <w:t>万亩；完成县树、县花示范点建设</w:t>
      </w:r>
      <w:r>
        <w:t>13</w:t>
      </w:r>
      <w:r>
        <w:t>个；开展以</w:t>
      </w:r>
      <w:r>
        <w:t>“</w:t>
      </w:r>
      <w:r>
        <w:t>绿美广南</w:t>
      </w:r>
      <w:r>
        <w:t>”</w:t>
      </w:r>
      <w:r>
        <w:t>学雷锋志愿服务、</w:t>
      </w:r>
      <w:r>
        <w:t>“</w:t>
      </w:r>
      <w:r>
        <w:t>绿美文山先锋行</w:t>
      </w:r>
      <w:r>
        <w:t>”</w:t>
      </w:r>
      <w:r>
        <w:t>县级领导植树、</w:t>
      </w:r>
      <w:r>
        <w:t>“</w:t>
      </w:r>
      <w:r>
        <w:t>林长</w:t>
      </w:r>
      <w:r>
        <w:t>+</w:t>
      </w:r>
      <w:r>
        <w:t>雨季植绿</w:t>
      </w:r>
      <w:r>
        <w:t>”</w:t>
      </w:r>
      <w:r>
        <w:t>暨</w:t>
      </w:r>
      <w:r>
        <w:t>“</w:t>
      </w:r>
      <w:r>
        <w:t>绿美文山先锋行</w:t>
      </w:r>
      <w:r>
        <w:t>”</w:t>
      </w:r>
      <w:r>
        <w:t>等义务植树活动，推动全民义务</w:t>
      </w:r>
      <w:r>
        <w:rPr>
          <w:rFonts w:hint="eastAsia"/>
        </w:rPr>
        <w:t>植树</w:t>
      </w:r>
      <w:r>
        <w:t>112</w:t>
      </w:r>
      <w:r>
        <w:t>万株，通过抓项目提速厚植发展潜力。</w:t>
      </w:r>
    </w:p>
    <w:p w:rsidR="001F73A7" w:rsidRDefault="001F73A7" w:rsidP="001F73A7">
      <w:pPr>
        <w:ind w:firstLineChars="200" w:firstLine="420"/>
      </w:pPr>
      <w:r>
        <w:rPr>
          <w:rFonts w:hint="eastAsia"/>
        </w:rPr>
        <w:t>抓“产业提质”壮大综合实力</w:t>
      </w:r>
    </w:p>
    <w:p w:rsidR="001F73A7" w:rsidRDefault="001F73A7" w:rsidP="001F73A7">
      <w:pPr>
        <w:ind w:firstLineChars="200" w:firstLine="420"/>
      </w:pPr>
      <w:r>
        <w:rPr>
          <w:rFonts w:hint="eastAsia"/>
        </w:rPr>
        <w:t>践行“绿水青山就是金山银山”发展理念，积极探索“产业</w:t>
      </w:r>
      <w:r>
        <w:t>+</w:t>
      </w:r>
      <w:r>
        <w:t>生态</w:t>
      </w:r>
      <w:r>
        <w:t>”“</w:t>
      </w:r>
      <w:r>
        <w:t>产业</w:t>
      </w:r>
      <w:r>
        <w:t>+</w:t>
      </w:r>
      <w:r>
        <w:t>合作社</w:t>
      </w:r>
      <w:r>
        <w:t>”“</w:t>
      </w:r>
      <w:r>
        <w:t>产业</w:t>
      </w:r>
      <w:r>
        <w:t>+</w:t>
      </w:r>
      <w:r>
        <w:t>文旅</w:t>
      </w:r>
      <w:r>
        <w:t>”</w:t>
      </w:r>
      <w:r>
        <w:t>等模式大力发展林产业经济，促进</w:t>
      </w:r>
      <w:r>
        <w:t>“</w:t>
      </w:r>
      <w:r>
        <w:t>林业</w:t>
      </w:r>
      <w:r>
        <w:t>”</w:t>
      </w:r>
      <w:r>
        <w:t>和</w:t>
      </w:r>
      <w:r>
        <w:t>“</w:t>
      </w:r>
      <w:r>
        <w:t>产业</w:t>
      </w:r>
      <w:r>
        <w:t>”</w:t>
      </w:r>
      <w:r>
        <w:t>相融合，积极探索发展林下经济，编制《广南县林下经济三年行动工作方案》，力争到</w:t>
      </w:r>
      <w:r>
        <w:t>2025</w:t>
      </w:r>
      <w:r>
        <w:t>年全县林下种养殖经营面积达</w:t>
      </w:r>
      <w:r>
        <w:t>10</w:t>
      </w:r>
      <w:r>
        <w:t>万亩以上，培育林下经济龙头企业</w:t>
      </w:r>
      <w:r>
        <w:t>5</w:t>
      </w:r>
      <w:r>
        <w:t>个，新型经营主体</w:t>
      </w:r>
      <w:r>
        <w:t>20</w:t>
      </w:r>
      <w:r>
        <w:t>个以上。目前，全县共有油茶</w:t>
      </w:r>
      <w:r>
        <w:t>33.5</w:t>
      </w:r>
      <w:r>
        <w:t>万亩、蒜头果</w:t>
      </w:r>
      <w:r>
        <w:t>2.4</w:t>
      </w:r>
      <w:r>
        <w:t>万亩，八角</w:t>
      </w:r>
      <w:r>
        <w:t>8</w:t>
      </w:r>
      <w:r>
        <w:t>万余亩；有铁皮石斛、黄精、天冬等林下中药材</w:t>
      </w:r>
      <w:r>
        <w:t>7072</w:t>
      </w:r>
      <w:r>
        <w:t>亩；</w:t>
      </w:r>
      <w:r>
        <w:t>2022</w:t>
      </w:r>
      <w:r>
        <w:t>年全县实现林业总产值</w:t>
      </w:r>
      <w:r>
        <w:t>30.4</w:t>
      </w:r>
      <w:r>
        <w:t>亿元，同比增长</w:t>
      </w:r>
      <w:r>
        <w:t>20.06%</w:t>
      </w:r>
      <w:r>
        <w:t>，农民人均林业产值</w:t>
      </w:r>
      <w:r>
        <w:t>4378</w:t>
      </w:r>
      <w:r>
        <w:t>元</w:t>
      </w:r>
      <w:r>
        <w:rPr>
          <w:rFonts w:hint="eastAsia"/>
        </w:rPr>
        <w:t>，占农民人均纯收入</w:t>
      </w:r>
      <w:r>
        <w:t>12636</w:t>
      </w:r>
      <w:r>
        <w:t>元的</w:t>
      </w:r>
      <w:r>
        <w:t>34.6%</w:t>
      </w:r>
      <w:r>
        <w:t>，为乡村振兴、产业兴旺贡献了林草智慧、传递了林草经验。</w:t>
      </w:r>
    </w:p>
    <w:p w:rsidR="001F73A7" w:rsidRDefault="001F73A7" w:rsidP="00B670B3">
      <w:pPr>
        <w:jc w:val="right"/>
      </w:pPr>
      <w:r w:rsidRPr="00B670B3">
        <w:rPr>
          <w:rFonts w:hint="eastAsia"/>
        </w:rPr>
        <w:t>文山州广南县林草局</w:t>
      </w:r>
      <w:r>
        <w:rPr>
          <w:rFonts w:hint="eastAsia"/>
        </w:rPr>
        <w:t>2023-9-18</w:t>
      </w:r>
    </w:p>
    <w:p w:rsidR="001F73A7" w:rsidRDefault="001F73A7" w:rsidP="00C57545">
      <w:pPr>
        <w:sectPr w:rsidR="001F73A7" w:rsidSect="00C5754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35ADD" w:rsidRDefault="00C35ADD"/>
    <w:sectPr w:rsidR="00C35A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73A7"/>
    <w:rsid w:val="001F73A7"/>
    <w:rsid w:val="00C35A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73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F73A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832</Characters>
  <Application>Microsoft Office Word</Application>
  <DocSecurity>0</DocSecurity>
  <Lines>6</Lines>
  <Paragraphs>1</Paragraphs>
  <ScaleCrop>false</ScaleCrop>
  <Company>Microsoft</Company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2023-11-10T05:08:00Z</dcterms:created>
</cp:coreProperties>
</file>