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D84" w:rsidRDefault="00CF2D84" w:rsidP="005236D9">
      <w:pPr>
        <w:pStyle w:val="1"/>
      </w:pPr>
      <w:r w:rsidRPr="005236D9">
        <w:rPr>
          <w:rFonts w:hint="eastAsia"/>
        </w:rPr>
        <w:t>鄂尔多斯市乌审旗：以林长制推动“林长治”</w:t>
      </w:r>
      <w:r w:rsidRPr="005236D9">
        <w:t xml:space="preserve"> 写好青山绿水答卷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乌审旗以林长制推动“林长治”筑牢绿色生态屏障。这背后，有乌审旗在“林长制”的探索与实践，更有对绿水青山就是金山银山理念的坚持和坚守。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巡查是护林员的一项常规性工作，而巡查一次就要徒步走几十里。笔者见到护林员谷青蓝时，他正在无定河镇巴图湾村对林木进行常规巡护，他告诉笔者，林木病虫害调查与防治、周边防火宣传等也是他们日常工作的一部分。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“我们通过每个月</w:t>
      </w:r>
      <w:r>
        <w:t>22</w:t>
      </w:r>
      <w:r>
        <w:t>天的巡护来发现病虫害，还有毁林开荒等破坏行为，然后拍照，及时通过手机</w:t>
      </w:r>
      <w:r>
        <w:t>APP</w:t>
      </w:r>
      <w:r>
        <w:t>上传到乌审旗林草局智慧平台，然后旗林草局相关工作人员下来处理这些问题。</w:t>
      </w:r>
      <w:r>
        <w:t xml:space="preserve"> ”</w:t>
      </w:r>
      <w:r>
        <w:t>乌审旗无定河镇巴图湾村护林员谷青蓝说道。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山有人管，林有人护。在乌审旗全旗</w:t>
      </w:r>
      <w:r>
        <w:t>6</w:t>
      </w:r>
      <w:r>
        <w:t>个苏木镇各保护区、湿地、场站、</w:t>
      </w:r>
      <w:r>
        <w:t>61</w:t>
      </w:r>
      <w:r>
        <w:t>个嘎查村，共设置各级林长</w:t>
      </w:r>
      <w:r>
        <w:t>94</w:t>
      </w:r>
      <w:r>
        <w:t>名、副林长</w:t>
      </w:r>
      <w:r>
        <w:t>78</w:t>
      </w:r>
      <w:r>
        <w:t>名，聘任护林护草员</w:t>
      </w:r>
      <w:r>
        <w:t>626</w:t>
      </w:r>
      <w:r>
        <w:t>名。乌审旗同时建立</w:t>
      </w:r>
      <w:r>
        <w:t>“</w:t>
      </w:r>
      <w:r>
        <w:t>绿色乌审</w:t>
      </w:r>
      <w:r>
        <w:t xml:space="preserve"> </w:t>
      </w:r>
      <w:r>
        <w:t>智慧林草</w:t>
      </w:r>
      <w:r>
        <w:t>”</w:t>
      </w:r>
      <w:r>
        <w:t>数据管理平台，详实地展示乌审旗在治理沙化、保护生态方面的成效，一旦发现破坏林草资源等行为，也可以通过平台及时处理。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乌审旗林草局林长制办负责人焦智权说：“通过绿色乌审智慧林草云平台管理系统，我们随时可以查看“一长两员”的巡林巡护情况。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护林后草原可以通过手机终端</w:t>
      </w:r>
      <w:r>
        <w:t>APP</w:t>
      </w:r>
      <w:r>
        <w:t>第一时间上传巡护情况，我们林长办通过后台也可以在第一时间进行分析和处理。</w:t>
      </w:r>
      <w:r>
        <w:t>”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为了更好推动“林长制”向“林长治”转变。乌审旗投资</w:t>
      </w:r>
      <w:r>
        <w:t>400</w:t>
      </w:r>
      <w:r>
        <w:t>万元启动林草大数据智慧管理平台建设，通过利用大数据、云计算、移动互联技术，严守生态红线。在国土绿化、林草火灾、资源监管、森林草原退化监测、野生动植物保护、林草有害生物防治领域开展智能监测、预警防控，努力构建生态保护新模式。</w:t>
      </w:r>
    </w:p>
    <w:p w:rsidR="00CF2D84" w:rsidRDefault="00CF2D84" w:rsidP="00CF2D84">
      <w:pPr>
        <w:ind w:firstLineChars="200" w:firstLine="420"/>
      </w:pPr>
      <w:r>
        <w:rPr>
          <w:rFonts w:hint="eastAsia"/>
        </w:rPr>
        <w:t>近年来，乌审旗以建设国家级三北工程绿化试点旗县、自治区级林长制“抓示范、提质量”示范旗县为抓手，在“林”上做文章，在“长”上促实效，在“制”上求创新，持续提升森林和草原等自然生态系统的功能，</w:t>
      </w:r>
      <w:r>
        <w:t>2022</w:t>
      </w:r>
      <w:r>
        <w:t>年，乌审旗森林覆盖率和植被覆盖度分别为</w:t>
      </w:r>
      <w:r>
        <w:t>32.92%</w:t>
      </w:r>
      <w:r>
        <w:t>和</w:t>
      </w:r>
      <w:r>
        <w:t>80%</w:t>
      </w:r>
      <w:r>
        <w:t>，森林面积达</w:t>
      </w:r>
      <w:r>
        <w:t>579</w:t>
      </w:r>
      <w:r>
        <w:t>万亩，</w:t>
      </w:r>
      <w:r>
        <w:t>2022</w:t>
      </w:r>
      <w:r>
        <w:t>年林长制激励工作获得国家林草局通报表扬。为实现天更蓝、地更绿、水更清的美丽乌审交出了一份满意的答卷。</w:t>
      </w:r>
    </w:p>
    <w:p w:rsidR="00CF2D84" w:rsidRDefault="00CF2D84" w:rsidP="005236D9">
      <w:pPr>
        <w:jc w:val="right"/>
      </w:pPr>
      <w:r w:rsidRPr="005236D9">
        <w:rPr>
          <w:rFonts w:hint="eastAsia"/>
        </w:rPr>
        <w:t>鄂尔多斯市委宣传部</w:t>
      </w:r>
      <w:r>
        <w:rPr>
          <w:rFonts w:hint="eastAsia"/>
        </w:rPr>
        <w:t>2023-9-11</w:t>
      </w:r>
    </w:p>
    <w:p w:rsidR="00CF2D84" w:rsidRDefault="00CF2D84" w:rsidP="008641D3">
      <w:pPr>
        <w:sectPr w:rsidR="00CF2D84" w:rsidSect="008641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6F0A" w:rsidRDefault="00BC6F0A"/>
    <w:sectPr w:rsidR="00BC6F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2D84"/>
    <w:rsid w:val="00BC6F0A"/>
    <w:rsid w:val="00CF2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2D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2D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>微软中国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2023-09-16T05:13:00Z</dcterms:created>
</cp:coreProperties>
</file>