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36B0" w:rsidRDefault="006336B0" w:rsidP="00671A03">
      <w:pPr>
        <w:pStyle w:val="1"/>
      </w:pPr>
      <w:r w:rsidRPr="00671A03">
        <w:rPr>
          <w:rFonts w:hint="eastAsia"/>
        </w:rPr>
        <w:t>进一步完善重点领域金融服务</w:t>
      </w:r>
      <w:r w:rsidRPr="00671A03">
        <w:t xml:space="preserve"> 邮储银行推出金融精准支持实体经济专项措施</w:t>
      </w:r>
    </w:p>
    <w:p w:rsidR="006336B0" w:rsidRDefault="006336B0" w:rsidP="006336B0">
      <w:pPr>
        <w:ind w:firstLineChars="200" w:firstLine="420"/>
      </w:pPr>
      <w:r>
        <w:rPr>
          <w:rFonts w:hint="eastAsia"/>
        </w:rPr>
        <w:t>近日，人民银行宣布降准</w:t>
      </w:r>
      <w:r>
        <w:t>0.25</w:t>
      </w:r>
      <w:r>
        <w:t>个百分点，预计释放中长期流动性超过</w:t>
      </w:r>
      <w:r>
        <w:t>5000</w:t>
      </w:r>
      <w:r>
        <w:t>亿元。无疑，此次降准有助于增加金融机构长期稳定资金来源，进一步加大对实体经济的资金投入，巩固经济回升向好态势。</w:t>
      </w:r>
    </w:p>
    <w:p w:rsidR="006336B0" w:rsidRDefault="006336B0" w:rsidP="006336B0">
      <w:pPr>
        <w:ind w:firstLineChars="200" w:firstLine="420"/>
      </w:pPr>
      <w:r>
        <w:rPr>
          <w:rFonts w:hint="eastAsia"/>
        </w:rPr>
        <w:t>为进一步提升信贷支持实体经济发展质效，邮储银行近期印发了《关于加大金融支持实体经济</w:t>
      </w:r>
      <w:r>
        <w:t xml:space="preserve"> </w:t>
      </w:r>
      <w:r>
        <w:t>促进重点领域发展的通知》（以下简称《通知》），包含六大方面</w:t>
      </w:r>
      <w:r>
        <w:t>26</w:t>
      </w:r>
      <w:r>
        <w:t>条实际举措，重点促进乡村振兴、小微科创、民营企业、产业链供应链、消费信贷等领域发展。</w:t>
      </w:r>
    </w:p>
    <w:p w:rsidR="006336B0" w:rsidRDefault="006336B0" w:rsidP="006336B0">
      <w:pPr>
        <w:ind w:firstLineChars="200" w:firstLine="420"/>
      </w:pPr>
      <w:r>
        <w:rPr>
          <w:rFonts w:hint="eastAsia"/>
        </w:rPr>
        <w:t>最新披露的邮储银行半年报显示，截至</w:t>
      </w:r>
      <w:r>
        <w:t>6</w:t>
      </w:r>
      <w:r>
        <w:t>月末，该行普惠型小微企业贷款余额</w:t>
      </w:r>
      <w:r>
        <w:t>1.35</w:t>
      </w:r>
      <w:r>
        <w:t>万亿元，较年初增长</w:t>
      </w:r>
      <w:r>
        <w:t>14%</w:t>
      </w:r>
      <w:r>
        <w:t>，在贷款总额中占比超过</w:t>
      </w:r>
      <w:r>
        <w:t>17%</w:t>
      </w:r>
      <w:r>
        <w:t>，稳居国有大行前列。</w:t>
      </w:r>
    </w:p>
    <w:p w:rsidR="006336B0" w:rsidRDefault="006336B0" w:rsidP="006336B0">
      <w:pPr>
        <w:ind w:firstLineChars="200" w:firstLine="420"/>
      </w:pPr>
      <w:r>
        <w:rPr>
          <w:rFonts w:hint="eastAsia"/>
        </w:rPr>
        <w:t>“知产”变资金</w:t>
      </w:r>
    </w:p>
    <w:p w:rsidR="006336B0" w:rsidRDefault="006336B0" w:rsidP="006336B0">
      <w:pPr>
        <w:ind w:firstLineChars="200" w:firstLine="420"/>
      </w:pPr>
      <w:r>
        <w:rPr>
          <w:rFonts w:hint="eastAsia"/>
        </w:rPr>
        <w:t>“加大投入意味着需要更多的资金，特别是搞研发，没有资金支持就等于无源之水。”安徽巨鼎高分子科技股份有限公司（以下简称“巨鼎科技”）负责人江先生一语道破了科技型企业的研发痛点。</w:t>
      </w:r>
    </w:p>
    <w:p w:rsidR="006336B0" w:rsidRDefault="006336B0" w:rsidP="006336B0">
      <w:pPr>
        <w:ind w:firstLineChars="200" w:firstLine="420"/>
      </w:pPr>
      <w:r>
        <w:rPr>
          <w:rFonts w:hint="eastAsia"/>
        </w:rPr>
        <w:t>据介绍，巨鼎科技是</w:t>
      </w:r>
      <w:r>
        <w:t>2019</w:t>
      </w:r>
      <w:r>
        <w:t>年招商引资入驻安徽六安市的一家高新技术企业，主营</w:t>
      </w:r>
      <w:r>
        <w:t>PE</w:t>
      </w:r>
      <w:r>
        <w:t>钢丝网骨架聚乙烯高压力复合管的生产与销售。成立至今，巨鼎科技一直在科技研发的赛道上</w:t>
      </w:r>
      <w:r>
        <w:t>“</w:t>
      </w:r>
      <w:r>
        <w:t>狂飙</w:t>
      </w:r>
      <w:r>
        <w:t>”——2021</w:t>
      </w:r>
      <w:r>
        <w:t>年，成为国家级高新技术企业；</w:t>
      </w:r>
      <w:r>
        <w:t>2022</w:t>
      </w:r>
      <w:r>
        <w:t>年底，取得环境、职业健康以及质量三体系认证；</w:t>
      </w:r>
      <w:r>
        <w:t>2023</w:t>
      </w:r>
      <w:r>
        <w:t>年</w:t>
      </w:r>
      <w:r>
        <w:t>2</w:t>
      </w:r>
      <w:r>
        <w:t>月，在安徽省股权托管交易中心科技创新专板成功挂牌。</w:t>
      </w:r>
    </w:p>
    <w:p w:rsidR="006336B0" w:rsidRDefault="006336B0" w:rsidP="006336B0">
      <w:pPr>
        <w:ind w:firstLineChars="200" w:firstLine="420"/>
      </w:pPr>
      <w:r>
        <w:rPr>
          <w:rFonts w:hint="eastAsia"/>
        </w:rPr>
        <w:t>“如果把企业比喻为振兴民族工业的‘战舰’，那么资金支持就是必不可少的燃油。巨鼎科技能跑多远多快，燃油能不能跟得上至关重要。”江先生直言。</w:t>
      </w:r>
    </w:p>
    <w:p w:rsidR="006336B0" w:rsidRDefault="006336B0" w:rsidP="006336B0">
      <w:pPr>
        <w:ind w:firstLineChars="200" w:firstLine="420"/>
      </w:pPr>
      <w:r>
        <w:t>2023</w:t>
      </w:r>
      <w:r>
        <w:t>年</w:t>
      </w:r>
      <w:r>
        <w:t>3</w:t>
      </w:r>
      <w:r>
        <w:t>月，邮储银行六安市分行为巨鼎科技发放的一笔</w:t>
      </w:r>
      <w:r>
        <w:t>500</w:t>
      </w:r>
      <w:r>
        <w:t>万元知识产权质押贷款，为其发展加满了动力。</w:t>
      </w:r>
      <w:r>
        <w:t>“</w:t>
      </w:r>
      <w:r>
        <w:t>真是没有想到，在没有抵押物的情况下，仅凭发明专利就能融资贷款，现在的营商环境及金融服务确实是好。</w:t>
      </w:r>
      <w:r>
        <w:t>”</w:t>
      </w:r>
      <w:r>
        <w:t>江先生表示，</w:t>
      </w:r>
      <w:r>
        <w:t>“</w:t>
      </w:r>
      <w:r>
        <w:t>知产</w:t>
      </w:r>
      <w:r>
        <w:t>”</w:t>
      </w:r>
      <w:r>
        <w:t>变资金，推动企业走上发展快车道。今年，企业产品销售已覆盖南京、上海、武汉、浙江等全国十几个省市和地区。</w:t>
      </w:r>
    </w:p>
    <w:p w:rsidR="006336B0" w:rsidRDefault="006336B0" w:rsidP="006336B0">
      <w:pPr>
        <w:ind w:firstLineChars="200" w:firstLine="420"/>
      </w:pPr>
      <w:r>
        <w:rPr>
          <w:rFonts w:hint="eastAsia"/>
        </w:rPr>
        <w:t>“这次与企业的对接得益于‘百行访万企’活动。”邮储银行六安市分行普惠金融事业部负责人告诉记者，该行通过走访对接、上门服务，实现了对辖内知识产权质押融资需求企业的有效摸排，切实提高了信贷服务普及度和惠益面。数据显示，截至目前，该行已累计走访科创型企业</w:t>
      </w:r>
      <w:r>
        <w:t>400</w:t>
      </w:r>
      <w:r>
        <w:t>余户，已发放知识产权质押贷款达</w:t>
      </w:r>
      <w:r>
        <w:t>6000</w:t>
      </w:r>
      <w:r>
        <w:t>万元。</w:t>
      </w:r>
    </w:p>
    <w:p w:rsidR="006336B0" w:rsidRDefault="006336B0" w:rsidP="006336B0">
      <w:pPr>
        <w:ind w:firstLineChars="200" w:firstLine="420"/>
      </w:pPr>
      <w:r>
        <w:rPr>
          <w:rFonts w:hint="eastAsia"/>
        </w:rPr>
        <w:t>该分行普惠金融事业部负责人告诉《金融时报》记者，知识产权质押融资是企业将其所拥有的知识产权作为质押物申请贷款的融资方式，将无形资产转化为有形资产，从而获得更多的资金支持，推动企业的发展。</w:t>
      </w:r>
    </w:p>
    <w:p w:rsidR="006336B0" w:rsidRDefault="006336B0" w:rsidP="006336B0">
      <w:pPr>
        <w:ind w:firstLineChars="200" w:firstLine="420"/>
      </w:pPr>
      <w:r>
        <w:rPr>
          <w:rFonts w:hint="eastAsia"/>
        </w:rPr>
        <w:t>邮储银行在《通知》中表示，接下来，该行将持续加大对专精特新及科创企业的金融支持力度，赋能专精特新及科创企业发展；完善敢贷愿贷能贷会贷长效机制，为小微企业提供续贷支持，引导分支机构持续加大对普惠型小微企业的贷款投放力度。</w:t>
      </w:r>
    </w:p>
    <w:p w:rsidR="006336B0" w:rsidRDefault="006336B0" w:rsidP="006336B0">
      <w:pPr>
        <w:ind w:firstLineChars="200" w:firstLine="420"/>
      </w:pPr>
      <w:r>
        <w:rPr>
          <w:rFonts w:hint="eastAsia"/>
        </w:rPr>
        <w:t>“慧眼”识企业</w:t>
      </w:r>
    </w:p>
    <w:p w:rsidR="006336B0" w:rsidRDefault="006336B0" w:rsidP="006336B0">
      <w:pPr>
        <w:ind w:firstLineChars="200" w:firstLine="420"/>
      </w:pPr>
      <w:r>
        <w:rPr>
          <w:rFonts w:hint="eastAsia"/>
        </w:rPr>
        <w:t>若说最先站上</w:t>
      </w:r>
      <w:r>
        <w:t>5G</w:t>
      </w:r>
      <w:r>
        <w:t>建设风口的产业，光通信算是一个。作为德阳市重点高新技术企业，成立于</w:t>
      </w:r>
      <w:r>
        <w:t>2017</w:t>
      </w:r>
      <w:r>
        <w:t>年的四川特旺信息科技有限公司（以下简称</w:t>
      </w:r>
      <w:r>
        <w:t>“</w:t>
      </w:r>
      <w:r>
        <w:t>特旺信息</w:t>
      </w:r>
      <w:r>
        <w:t>”</w:t>
      </w:r>
      <w:r>
        <w:t>）是一家专门从事光纤通信产品研发、生产、加工、销售及网络工程的企业，</w:t>
      </w:r>
      <w:r>
        <w:t>2021</w:t>
      </w:r>
      <w:r>
        <w:t>年</w:t>
      </w:r>
      <w:r>
        <w:t>12</w:t>
      </w:r>
      <w:r>
        <w:t>月，该公司获得四川省高新技术企业认证，是名副其实的科技型企业。</w:t>
      </w:r>
    </w:p>
    <w:p w:rsidR="006336B0" w:rsidRDefault="006336B0" w:rsidP="006336B0">
      <w:pPr>
        <w:ind w:firstLineChars="200" w:firstLine="420"/>
      </w:pPr>
      <w:r>
        <w:rPr>
          <w:rFonts w:hint="eastAsia"/>
        </w:rPr>
        <w:t>“我们基本都是现款现货，最长的账期不会超过</w:t>
      </w:r>
      <w:r>
        <w:t>3</w:t>
      </w:r>
      <w:r>
        <w:t>个月，资金周转很快。</w:t>
      </w:r>
      <w:r>
        <w:t>”</w:t>
      </w:r>
      <w:r>
        <w:t>据特旺信息负责人介绍，企业主要产品有室（内）外光缆、</w:t>
      </w:r>
      <w:r>
        <w:t>ADSS</w:t>
      </w:r>
      <w:r>
        <w:t>光缆、</w:t>
      </w:r>
      <w:r>
        <w:t>OPGW</w:t>
      </w:r>
      <w:r>
        <w:t>光缆等特种光缆，年产</w:t>
      </w:r>
      <w:r>
        <w:t>300</w:t>
      </w:r>
      <w:r>
        <w:t>万芯公里光纤光缆、电力特种、</w:t>
      </w:r>
      <w:r>
        <w:t>FTTH</w:t>
      </w:r>
      <w:r>
        <w:t>光缆及金夹具等通信设备。企业年营业额</w:t>
      </w:r>
      <w:r>
        <w:t>5000</w:t>
      </w:r>
      <w:r>
        <w:t>万元至</w:t>
      </w:r>
      <w:r>
        <w:t>8000</w:t>
      </w:r>
      <w:r>
        <w:t>万元。</w:t>
      </w:r>
      <w:r>
        <w:t>“</w:t>
      </w:r>
      <w:r>
        <w:t>而这个数据还在持续增长，今年的业绩会更好。</w:t>
      </w:r>
      <w:r>
        <w:t>”</w:t>
      </w:r>
      <w:r>
        <w:t>上述负责人表示。</w:t>
      </w:r>
    </w:p>
    <w:p w:rsidR="006336B0" w:rsidRDefault="006336B0" w:rsidP="006336B0">
      <w:pPr>
        <w:ind w:firstLineChars="200" w:firstLine="420"/>
      </w:pPr>
      <w:r>
        <w:rPr>
          <w:rFonts w:hint="eastAsia"/>
        </w:rPr>
        <w:t>事实上，作为科技型企业，研发投入排在首位。目前，该公司已获</w:t>
      </w:r>
      <w:r>
        <w:t>1</w:t>
      </w:r>
      <w:r>
        <w:t>项有效发明专利、</w:t>
      </w:r>
      <w:r>
        <w:t>17</w:t>
      </w:r>
      <w:r>
        <w:t>项实用新型专利、</w:t>
      </w:r>
      <w:r>
        <w:t>2</w:t>
      </w:r>
      <w:r>
        <w:t>项软件著作权。</w:t>
      </w:r>
      <w:r>
        <w:t>“</w:t>
      </w:r>
      <w:r>
        <w:t>因企业资金需求量大，且有房产作为抵押，我们今年为特旺信息审批了</w:t>
      </w:r>
      <w:r>
        <w:t>2000</w:t>
      </w:r>
      <w:r>
        <w:t>万元的贷款额度。</w:t>
      </w:r>
      <w:r>
        <w:t>”</w:t>
      </w:r>
      <w:r>
        <w:t>邮储银行德阳市分行客户经理告诉记者。</w:t>
      </w:r>
    </w:p>
    <w:p w:rsidR="006336B0" w:rsidRDefault="006336B0" w:rsidP="006336B0">
      <w:pPr>
        <w:ind w:firstLineChars="200" w:firstLine="420"/>
      </w:pPr>
      <w:r>
        <w:rPr>
          <w:rFonts w:hint="eastAsia"/>
        </w:rPr>
        <w:t>记者在采访中了解到，今年以来，邮储银行德阳市分行对全市特色产业、高新产业进行数据采集更新，瞄准产业发展脉络，建立了产业化金融服务长效机制。截至目前，该行支持专精特新及科创企业类贷款余额达</w:t>
      </w:r>
      <w:r>
        <w:t>9.82</w:t>
      </w:r>
      <w:r>
        <w:t>亿元，今年净增</w:t>
      </w:r>
      <w:r>
        <w:t>2.01</w:t>
      </w:r>
      <w:r>
        <w:t>亿元。</w:t>
      </w:r>
    </w:p>
    <w:p w:rsidR="006336B0" w:rsidRDefault="006336B0" w:rsidP="006336B0">
      <w:pPr>
        <w:ind w:firstLineChars="200" w:firstLine="420"/>
      </w:pPr>
      <w:r>
        <w:rPr>
          <w:rFonts w:hint="eastAsia"/>
        </w:rPr>
        <w:t>“畜牧业也能充满科技含量。”据海南州可可西里河卡有机食品有限公司（以下简称“河卡公司”）负责人介绍，在青海兴海县，一个生态畜牧业有机食品集聚区已经成型。</w:t>
      </w:r>
    </w:p>
    <w:p w:rsidR="006336B0" w:rsidRDefault="006336B0" w:rsidP="006336B0">
      <w:pPr>
        <w:ind w:firstLineChars="200" w:firstLine="420"/>
      </w:pPr>
      <w:r>
        <w:rPr>
          <w:rFonts w:hint="eastAsia"/>
        </w:rPr>
        <w:t>早在</w:t>
      </w:r>
      <w:r>
        <w:t>2012</w:t>
      </w:r>
      <w:r>
        <w:t>年</w:t>
      </w:r>
      <w:r>
        <w:t>9</w:t>
      </w:r>
      <w:r>
        <w:t>月，可可西里实业开发集团在兴海县河卡有机农牧业科技示范园投资</w:t>
      </w:r>
      <w:r>
        <w:t>3000</w:t>
      </w:r>
      <w:r>
        <w:t>万元以上，建设年产</w:t>
      </w:r>
      <w:r>
        <w:t>3000</w:t>
      </w:r>
      <w:r>
        <w:t>吨有机藏牦牛、藏系羊肉加工生产基地和有机青稞系列产品生产及种植基地。经过多年发展，河卡公司与青海省科技厅合作开发的多款牛羊冷冻产品先后通过有机产品认证，并通过与青海省农林科学院、青藏高原农产品加工重点实验室等科研单位进行产学研技术合作，开发出系列富有青海特色的有机青稞产品，受到全国各地消费者的广泛喜爱。</w:t>
      </w:r>
    </w:p>
    <w:p w:rsidR="006336B0" w:rsidRDefault="006336B0" w:rsidP="006336B0">
      <w:pPr>
        <w:ind w:firstLineChars="200" w:firstLine="420"/>
      </w:pPr>
      <w:r>
        <w:rPr>
          <w:rFonts w:hint="eastAsia"/>
        </w:rPr>
        <w:t>邮储银行海南州支行负责人表示，目前，河卡公司贷款额度</w:t>
      </w:r>
      <w:r>
        <w:t>1000</w:t>
      </w:r>
      <w:r>
        <w:t>万元已获得审批，主要用于收购牛羊、青稞等。截至</w:t>
      </w:r>
      <w:r>
        <w:t>2023</w:t>
      </w:r>
      <w:r>
        <w:t>年</w:t>
      </w:r>
      <w:r>
        <w:t>8</w:t>
      </w:r>
      <w:r>
        <w:t>月底，该行累计向个体及小微企业发放贷款</w:t>
      </w:r>
      <w:r>
        <w:t>269</w:t>
      </w:r>
      <w:r>
        <w:t>笔，金额超</w:t>
      </w:r>
      <w:r>
        <w:t>6990</w:t>
      </w:r>
      <w:r>
        <w:t>万元。同时，还与</w:t>
      </w:r>
      <w:r>
        <w:t>30</w:t>
      </w:r>
      <w:r>
        <w:t>余家企业和个体工商户达成合作意向，目前正在进一步跟进中。</w:t>
      </w:r>
    </w:p>
    <w:p w:rsidR="006336B0" w:rsidRDefault="006336B0" w:rsidP="006336B0">
      <w:pPr>
        <w:ind w:firstLineChars="200" w:firstLine="420"/>
      </w:pPr>
      <w:r>
        <w:rPr>
          <w:rFonts w:hint="eastAsia"/>
        </w:rPr>
        <w:t>做民营企业“贴心人”</w:t>
      </w:r>
    </w:p>
    <w:p w:rsidR="006336B0" w:rsidRDefault="006336B0" w:rsidP="006336B0">
      <w:pPr>
        <w:ind w:firstLineChars="200" w:firstLine="420"/>
      </w:pPr>
      <w:r>
        <w:rPr>
          <w:rFonts w:hint="eastAsia"/>
        </w:rPr>
        <w:t>“我们见证了企业从普通小微企业发展成为当地知名企业，带动就业人数</w:t>
      </w:r>
      <w:r>
        <w:t>285</w:t>
      </w:r>
      <w:r>
        <w:t>人，多次获得市政府优秀企业称号。</w:t>
      </w:r>
      <w:r>
        <w:t>”</w:t>
      </w:r>
      <w:r>
        <w:t>邮储银行安康市分行负责人告诉记者。</w:t>
      </w:r>
    </w:p>
    <w:p w:rsidR="006336B0" w:rsidRDefault="006336B0" w:rsidP="006336B0">
      <w:pPr>
        <w:ind w:firstLineChars="200" w:firstLine="420"/>
      </w:pPr>
      <w:r>
        <w:rPr>
          <w:rFonts w:hint="eastAsia"/>
        </w:rPr>
        <w:t>走进陕西永丰特种纱线有限公司（以下简称“永丰纱线”）厂房，一排排梭织机飞速运转，将雪白的棉花幻化为丝丝缕缕的纱线。</w:t>
      </w:r>
    </w:p>
    <w:p w:rsidR="006336B0" w:rsidRDefault="006336B0" w:rsidP="006336B0">
      <w:pPr>
        <w:ind w:firstLineChars="200" w:firstLine="420"/>
      </w:pPr>
      <w:r>
        <w:rPr>
          <w:rFonts w:hint="eastAsia"/>
        </w:rPr>
        <w:t>据介绍，该企业成立于</w:t>
      </w:r>
      <w:r>
        <w:t>2010</w:t>
      </w:r>
      <w:r>
        <w:t>年</w:t>
      </w:r>
      <w:r>
        <w:t>5</w:t>
      </w:r>
      <w:r>
        <w:t>月，多年来，邮储银行为其提供信贷资金支持累计达</w:t>
      </w:r>
      <w:r>
        <w:t>9000</w:t>
      </w:r>
      <w:r>
        <w:t>万元。特别是疫情防控期间，邮储银行安康市汉阴县支行率先创新视频签约的方式，根据实际情况有效解决企业实际困难，不仅成为当地首家采用远程视频签署信贷合同的金融机构，而且也成了企业的</w:t>
      </w:r>
      <w:r>
        <w:t>“</w:t>
      </w:r>
      <w:r>
        <w:t>贴心人</w:t>
      </w:r>
      <w:r>
        <w:t>”</w:t>
      </w:r>
      <w:r>
        <w:t>。</w:t>
      </w:r>
    </w:p>
    <w:p w:rsidR="006336B0" w:rsidRDefault="006336B0" w:rsidP="006336B0">
      <w:pPr>
        <w:ind w:firstLineChars="200" w:firstLine="420"/>
      </w:pPr>
      <w:r>
        <w:rPr>
          <w:rFonts w:hint="eastAsia"/>
        </w:rPr>
        <w:t>去年</w:t>
      </w:r>
      <w:r>
        <w:t>12</w:t>
      </w:r>
      <w:r>
        <w:t>月中旬，当邮储银行安康市分行客户经理了解到永丰纱线因几次扩建和旺季囤货暂时出现资金周转困难时，立即为企业办理无还本续贷业务，使企业经营平稳运行，并节省因筹措资金而增加的财务成本，获得企业好评。</w:t>
      </w:r>
    </w:p>
    <w:p w:rsidR="006336B0" w:rsidRDefault="006336B0" w:rsidP="006336B0">
      <w:pPr>
        <w:ind w:firstLineChars="200" w:firstLine="420"/>
      </w:pPr>
      <w:r>
        <w:rPr>
          <w:rFonts w:hint="eastAsia"/>
        </w:rPr>
        <w:t>这样的金融助企故事还在全国各地不断地发生着。邮储银行在《通知》中明确提出“支持民营企业高质量发展”，坚持公平授信、市场导向的原则，完善审批授权管理，增强民营企业授信政策指引和审批效率；坚定不移加大对“三农”、小微企业、个体工商户等民营经济金融支持力度，积极做好大中型民营企业的综合金融服务。</w:t>
      </w:r>
    </w:p>
    <w:p w:rsidR="006336B0" w:rsidRDefault="006336B0" w:rsidP="00671A03">
      <w:pPr>
        <w:ind w:firstLine="420"/>
        <w:jc w:val="right"/>
      </w:pPr>
      <w:r w:rsidRPr="00671A03">
        <w:rPr>
          <w:rFonts w:hint="eastAsia"/>
        </w:rPr>
        <w:t>邮储银行</w:t>
      </w:r>
      <w:r>
        <w:rPr>
          <w:rFonts w:hint="eastAsia"/>
        </w:rPr>
        <w:t>2023-9-21</w:t>
      </w:r>
    </w:p>
    <w:p w:rsidR="006336B0" w:rsidRDefault="006336B0" w:rsidP="001067D5">
      <w:pPr>
        <w:sectPr w:rsidR="006336B0" w:rsidSect="001067D5">
          <w:type w:val="continuous"/>
          <w:pgSz w:w="11906" w:h="16838"/>
          <w:pgMar w:top="1644" w:right="1236" w:bottom="1418" w:left="1814" w:header="851" w:footer="907" w:gutter="0"/>
          <w:pgNumType w:start="1"/>
          <w:cols w:space="720"/>
          <w:docGrid w:type="lines" w:linePitch="341" w:charSpace="2373"/>
        </w:sectPr>
      </w:pPr>
    </w:p>
    <w:p w:rsidR="00436E96" w:rsidRDefault="00436E96"/>
    <w:sectPr w:rsidR="00436E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36B0"/>
    <w:rsid w:val="00436E96"/>
    <w:rsid w:val="006336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36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336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2267</Characters>
  <Application>Microsoft Office Word</Application>
  <DocSecurity>0</DocSecurity>
  <Lines>18</Lines>
  <Paragraphs>5</Paragraphs>
  <ScaleCrop>false</ScaleCrop>
  <Company>Microsoft</Company>
  <LinksUpToDate>false</LinksUpToDate>
  <CharactersWithSpaces>2659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2023-11-09T06:29:00Z</dcterms:created>
</cp:coreProperties>
</file>