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89" w:rsidRDefault="002F7989" w:rsidP="00B529B4">
      <w:pPr>
        <w:pStyle w:val="1"/>
      </w:pPr>
      <w:r w:rsidRPr="00B529B4">
        <w:rPr>
          <w:rFonts w:hint="eastAsia"/>
        </w:rPr>
        <w:t>旬邑：以专项整治</w:t>
      </w:r>
      <w:r w:rsidRPr="00B529B4">
        <w:t xml:space="preserve"> 推动干部作风能力换挡提速</w:t>
      </w:r>
    </w:p>
    <w:p w:rsidR="002F7989" w:rsidRDefault="002F7989" w:rsidP="002F7989">
      <w:pPr>
        <w:ind w:firstLineChars="200" w:firstLine="420"/>
      </w:pPr>
      <w:r>
        <w:rPr>
          <w:rFonts w:hint="eastAsia"/>
        </w:rPr>
        <w:t>干部作风能力提升年活动开展以来，旬邑县围绕群众关切，聚焦民生、优化机制、分类推进，教育党员干部进一步树牢践行正确的权力观、政绩观、事业观，增强责任感和使命感，不断提高推动高质量发展本领、服务群众本领、防范化解风险本领。</w:t>
      </w:r>
    </w:p>
    <w:p w:rsidR="002F7989" w:rsidRDefault="002F7989" w:rsidP="002F7989">
      <w:pPr>
        <w:ind w:firstLineChars="200" w:firstLine="420"/>
      </w:pPr>
      <w:r>
        <w:rPr>
          <w:rFonts w:hint="eastAsia"/>
        </w:rPr>
        <w:t>深思细谋优化机制。坚持“马上就办、办就办好”标准，积极推行县级领导“挂帅”包抓、工作专班统筹协调、牵头部门具体负责工作机制，逐级细化目标、量化任务、实化责任。建立干部作风能力提升年“周交办、周检查、月通报”督导机制，采取“三个一”工作法（即坚持每月督导一遍单位，每周完成一期《动态速览》，每月编发一期《督导通报》），形成“清单式”交办、“销号式”管理、“闭环式”督办工作模式，确保了工作“件件有落实、事事有回音、项项有进展”。</w:t>
      </w:r>
    </w:p>
    <w:p w:rsidR="002F7989" w:rsidRDefault="002F7989" w:rsidP="002F7989">
      <w:pPr>
        <w:ind w:firstLineChars="200" w:firstLine="420"/>
      </w:pPr>
      <w:r>
        <w:rPr>
          <w:rFonts w:hint="eastAsia"/>
        </w:rPr>
        <w:t>分类推进纠治顽疾。紧盯营商环境，扎实解决部分机关“科股长”现象突出问题，推行“服务之星”“领导坐班”等便民服务制度，创新推出税费“一卡通”“旬税暖新</w:t>
      </w:r>
      <w:r>
        <w:t xml:space="preserve"> </w:t>
      </w:r>
      <w:r>
        <w:t>非常满意</w:t>
      </w:r>
      <w:r>
        <w:t>”</w:t>
      </w:r>
      <w:r>
        <w:t>系列便民办税措施，</w:t>
      </w:r>
      <w:r>
        <w:t>912</w:t>
      </w:r>
      <w:r>
        <w:t>项政务服务事项实现</w:t>
      </w:r>
      <w:r>
        <w:t>“</w:t>
      </w:r>
      <w:r>
        <w:t>一窗</w:t>
      </w:r>
      <w:r>
        <w:t>”</w:t>
      </w:r>
      <w:r>
        <w:t>分类受理，</w:t>
      </w:r>
      <w:r>
        <w:t>1739</w:t>
      </w:r>
      <w:r>
        <w:t>项事项实现</w:t>
      </w:r>
      <w:r>
        <w:t>“</w:t>
      </w:r>
      <w:r>
        <w:t>最多跑一次</w:t>
      </w:r>
      <w:r>
        <w:t>”</w:t>
      </w:r>
      <w:r>
        <w:t>。紧盯乡村振兴、粮食购销、生态环境、医疗保障、供水收费等领域群众身边腐败问题和作风问题，分领域开展专项整治，明确牵头部门，靶向施策推进。截至目前，整治重点问题</w:t>
      </w:r>
      <w:r>
        <w:t>20</w:t>
      </w:r>
      <w:r>
        <w:t>个，进一步提高群众满意度和获得感。紧盯</w:t>
      </w:r>
      <w:r>
        <w:t>“</w:t>
      </w:r>
      <w:r>
        <w:t>政绩工程</w:t>
      </w:r>
      <w:r>
        <w:t>”</w:t>
      </w:r>
      <w:r>
        <w:t>和统计造假问题，重点对党的十九大以来全县各级各部</w:t>
      </w:r>
      <w:r>
        <w:rPr>
          <w:rFonts w:hint="eastAsia"/>
        </w:rPr>
        <w:t>门所有基建项目、民生项目、产业项目及有关统计数据情况等进行全面梳理排查和审视评估，不断增强自我净化、自我完善、自我革新的能力。</w:t>
      </w:r>
    </w:p>
    <w:p w:rsidR="002F7989" w:rsidRDefault="002F7989" w:rsidP="002F7989">
      <w:pPr>
        <w:ind w:firstLineChars="200" w:firstLine="420"/>
      </w:pPr>
      <w:r>
        <w:rPr>
          <w:rFonts w:hint="eastAsia"/>
        </w:rPr>
        <w:t>矢志不渝为民服务。围绕“停车难”、道路拥堵不畅、过度医疗、过度围挡等</w:t>
      </w:r>
      <w:r>
        <w:t>10</w:t>
      </w:r>
      <w:r>
        <w:t>个方面群众关切的难点热点问题，开展</w:t>
      </w:r>
      <w:r>
        <w:t>“</w:t>
      </w:r>
      <w:r>
        <w:t>聚焦高质量发展和群众关切、学思想办实事解难题强作风</w:t>
      </w:r>
      <w:r>
        <w:t>”</w:t>
      </w:r>
      <w:r>
        <w:t>专项行动，实施城市建设项目</w:t>
      </w:r>
      <w:r>
        <w:t>26</w:t>
      </w:r>
      <w:r>
        <w:t>个，中山街北大街道路拓宽改造、世纪广场地下停车场等工程基本完工，</w:t>
      </w:r>
      <w:r>
        <w:t>“</w:t>
      </w:r>
      <w:r>
        <w:t>停车难</w:t>
      </w:r>
      <w:r>
        <w:t>”</w:t>
      </w:r>
      <w:r>
        <w:t>、道路拥堵不畅等问题得到有效缓解。县健康共同体总医院挂牌成立，县域紧密型医共体建设长足发展，县惠民医养康复医院、马栏镇卫生院入选全省第一批医养结合服务中心。坚持住院报销</w:t>
      </w:r>
      <w:r>
        <w:t>“</w:t>
      </w:r>
      <w:r>
        <w:t>三重保障</w:t>
      </w:r>
      <w:r>
        <w:t>”</w:t>
      </w:r>
      <w:r>
        <w:t>制度，全县基本医保参保率</w:t>
      </w:r>
      <w:r>
        <w:t>99.5%</w:t>
      </w:r>
      <w:r>
        <w:t>，报销医疗费用</w:t>
      </w:r>
      <w:r>
        <w:t>1.54</w:t>
      </w:r>
      <w:r>
        <w:t>亿元。加强教</w:t>
      </w:r>
      <w:r>
        <w:rPr>
          <w:rFonts w:hint="eastAsia"/>
        </w:rPr>
        <w:t>育投入，县恒大中学二期、旬东小学教辅用房、逸夫小学改扩建等项目即将投用，普通高中招生实现历史性突破。</w:t>
      </w:r>
    </w:p>
    <w:p w:rsidR="002F7989" w:rsidRDefault="002F7989" w:rsidP="00B529B4">
      <w:pPr>
        <w:jc w:val="right"/>
      </w:pPr>
      <w:r w:rsidRPr="00B529B4">
        <w:rPr>
          <w:rFonts w:hint="eastAsia"/>
        </w:rPr>
        <w:t>旬邑县委组织部</w:t>
      </w:r>
      <w:r>
        <w:rPr>
          <w:rFonts w:hint="eastAsia"/>
        </w:rPr>
        <w:t>2023-9-20</w:t>
      </w:r>
    </w:p>
    <w:p w:rsidR="002F7989" w:rsidRDefault="002F7989" w:rsidP="00177893">
      <w:pPr>
        <w:sectPr w:rsidR="002F7989" w:rsidSect="001778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35F0" w:rsidRDefault="00B735F0"/>
    <w:sectPr w:rsidR="00B7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989"/>
    <w:rsid w:val="002F7989"/>
    <w:rsid w:val="00B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F79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F79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2023-10-30T06:03:00Z</dcterms:created>
</cp:coreProperties>
</file>