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36CE" w:rsidRPr="004D4E63" w:rsidRDefault="007B36CE" w:rsidP="004D4E63">
      <w:pPr>
        <w:pStyle w:val="1"/>
      </w:pPr>
      <w:r w:rsidRPr="004D4E63">
        <w:rPr>
          <w:rFonts w:hint="eastAsia"/>
        </w:rPr>
        <w:t>新时代十年吉林省组织工作综述</w:t>
      </w:r>
    </w:p>
    <w:p w:rsidR="007B36CE" w:rsidRDefault="007B36CE" w:rsidP="007B36CE">
      <w:pPr>
        <w:ind w:firstLineChars="200" w:firstLine="420"/>
        <w:jc w:val="left"/>
      </w:pPr>
      <w:r>
        <w:rPr>
          <w:rFonts w:hint="eastAsia"/>
        </w:rPr>
        <w:t>推动各项工作打开新局面取得新成效</w:t>
      </w:r>
    </w:p>
    <w:p w:rsidR="007B36CE" w:rsidRDefault="007B36CE" w:rsidP="007B36CE">
      <w:pPr>
        <w:ind w:firstLineChars="200" w:firstLine="420"/>
        <w:jc w:val="left"/>
      </w:pPr>
      <w:r>
        <w:rPr>
          <w:rFonts w:hint="eastAsia"/>
        </w:rPr>
        <w:t>——新时代十年吉林省组织工作综述</w:t>
      </w:r>
    </w:p>
    <w:p w:rsidR="007B36CE" w:rsidRDefault="007B36CE" w:rsidP="007B36CE">
      <w:pPr>
        <w:ind w:firstLineChars="200" w:firstLine="420"/>
        <w:jc w:val="left"/>
      </w:pPr>
      <w:r>
        <w:rPr>
          <w:rFonts w:hint="eastAsia"/>
        </w:rPr>
        <w:t>党的十八大以来，吉林全省组织工作坚持以习近平新时代中国特色社会主义思想为指导，在服务大局中坚守政治方向，在聚焦主业中把握职责定位，在稳中求进中积极主动作为，着力在抓重点、破难点、创亮点上下功夫，推动各项工作打开新局面、取得新成效。</w:t>
      </w:r>
    </w:p>
    <w:p w:rsidR="007B36CE" w:rsidRDefault="007B36CE" w:rsidP="007B36CE">
      <w:pPr>
        <w:ind w:firstLineChars="200" w:firstLine="420"/>
        <w:jc w:val="left"/>
      </w:pPr>
      <w:r>
        <w:rPr>
          <w:rFonts w:hint="eastAsia"/>
        </w:rPr>
        <w:t>聚焦政治引领</w:t>
      </w:r>
    </w:p>
    <w:p w:rsidR="007B36CE" w:rsidRDefault="007B36CE" w:rsidP="007B36CE">
      <w:pPr>
        <w:ind w:firstLineChars="200" w:firstLine="420"/>
        <w:jc w:val="left"/>
      </w:pPr>
      <w:r>
        <w:rPr>
          <w:rFonts w:hint="eastAsia"/>
        </w:rPr>
        <w:t>筑牢“两个维护”的思想根基</w:t>
      </w:r>
    </w:p>
    <w:p w:rsidR="007B36CE" w:rsidRDefault="007B36CE" w:rsidP="007B36CE">
      <w:pPr>
        <w:ind w:firstLineChars="200" w:firstLine="420"/>
        <w:jc w:val="left"/>
      </w:pPr>
      <w:r>
        <w:rPr>
          <w:rFonts w:hint="eastAsia"/>
        </w:rPr>
        <w:t>坚持把坚决维护党中央权威、自觉在思想上政治上行动上同以习近平同志为核心的党中央保持高度一致融入组织部门各项工作之中，干部工作更加突出政治标准，基层党建更加突出政治功能，人才工作更加突出政治引领。</w:t>
      </w:r>
    </w:p>
    <w:p w:rsidR="007B36CE" w:rsidRDefault="007B36CE" w:rsidP="007B36CE">
      <w:pPr>
        <w:ind w:firstLineChars="200" w:firstLine="420"/>
        <w:jc w:val="left"/>
      </w:pPr>
      <w:r>
        <w:rPr>
          <w:rFonts w:hint="eastAsia"/>
        </w:rPr>
        <w:t>制定贯彻落实党中央加强党的政治建设意见的具体措施，出台《加强领导干部政治素质考察的意见》，实施“一把手”政治能力提升计划，组织开展全省干部作风大整顿活动，严格落实谈心谈话、民主评议党员、主题党日等基本制度，党的政治建设不断增强。</w:t>
      </w:r>
    </w:p>
    <w:p w:rsidR="007B36CE" w:rsidRDefault="007B36CE" w:rsidP="007B36CE">
      <w:pPr>
        <w:ind w:firstLineChars="200" w:firstLine="420"/>
        <w:jc w:val="left"/>
      </w:pPr>
      <w:r>
        <w:rPr>
          <w:rFonts w:hint="eastAsia"/>
        </w:rPr>
        <w:t>积极构建集中性培训和经常性教育相结合的干部教育培训新格局，在各级党校（行政学院）、干部学院持续开展习近平新时代中国特色社会主义思想教育培训，组织开展党的十八大、十九大、二十大精神集中轮训。近年来，全省共举办省管主要领导干部专题研讨班、中青年干部培训班、省管干部和处级领导干部专题进修班等各类培训班</w:t>
      </w:r>
      <w:r>
        <w:t>7750</w:t>
      </w:r>
      <w:r>
        <w:t>余期，培训各级干部</w:t>
      </w:r>
      <w:r>
        <w:t>119.6</w:t>
      </w:r>
      <w:r>
        <w:t>万余人次。</w:t>
      </w:r>
    </w:p>
    <w:p w:rsidR="007B36CE" w:rsidRDefault="007B36CE" w:rsidP="007B36CE">
      <w:pPr>
        <w:ind w:firstLineChars="200" w:firstLine="420"/>
        <w:jc w:val="left"/>
      </w:pPr>
      <w:r>
        <w:rPr>
          <w:rFonts w:hint="eastAsia"/>
        </w:rPr>
        <w:t>充分利用“新时代</w:t>
      </w:r>
      <w:r>
        <w:t>e</w:t>
      </w:r>
      <w:r>
        <w:t>支部</w:t>
      </w:r>
      <w:r>
        <w:t>”</w:t>
      </w:r>
      <w:r>
        <w:t>智慧党建平台，开设专栏专题，指导全省各级党组织开展</w:t>
      </w:r>
      <w:r>
        <w:t>“</w:t>
      </w:r>
      <w:r>
        <w:t>党课开讲啦</w:t>
      </w:r>
      <w:r>
        <w:t>”</w:t>
      </w:r>
      <w:r>
        <w:t>活动，不断丰富党员教育内容体系。高标准组织开展党的群众路线教育实践活动、</w:t>
      </w:r>
      <w:r>
        <w:t>“</w:t>
      </w:r>
      <w:r>
        <w:t>三严三实</w:t>
      </w:r>
      <w:r>
        <w:t>”</w:t>
      </w:r>
      <w:r>
        <w:t>专题教育、</w:t>
      </w:r>
      <w:r>
        <w:t>“</w:t>
      </w:r>
      <w:r>
        <w:t>两学一做</w:t>
      </w:r>
      <w:r>
        <w:t>”</w:t>
      </w:r>
      <w:r>
        <w:t>学习教育、</w:t>
      </w:r>
      <w:r>
        <w:t>“</w:t>
      </w:r>
      <w:r>
        <w:t>不忘初心、牢记使命</w:t>
      </w:r>
      <w:r>
        <w:t>”</w:t>
      </w:r>
      <w:r>
        <w:t>主题教育、党史学习教育，通过一场一场思想淬炼和政治洗礼，使广大党员干部信念如炬、信仰如磐。当前，学习贯彻习近平新时代中国特色社会主义思想主题教育在全党深入开展，全省各地区各部门各单位把加强党的创新理论武装作为重中之重，教育引导党员、干部以学铸魂、以学增智、以学正风、以学促干。</w:t>
      </w:r>
    </w:p>
    <w:p w:rsidR="007B36CE" w:rsidRDefault="007B36CE" w:rsidP="007B36CE">
      <w:pPr>
        <w:ind w:firstLineChars="200" w:firstLine="420"/>
        <w:jc w:val="left"/>
      </w:pPr>
      <w:r>
        <w:rPr>
          <w:rFonts w:hint="eastAsia"/>
        </w:rPr>
        <w:t>聚焦举贤任能</w:t>
      </w:r>
    </w:p>
    <w:p w:rsidR="007B36CE" w:rsidRDefault="007B36CE" w:rsidP="007B36CE">
      <w:pPr>
        <w:ind w:firstLineChars="200" w:firstLine="420"/>
        <w:jc w:val="left"/>
      </w:pPr>
      <w:r>
        <w:rPr>
          <w:rFonts w:hint="eastAsia"/>
        </w:rPr>
        <w:t>着力锻造高素质干部队伍</w:t>
      </w:r>
    </w:p>
    <w:p w:rsidR="007B36CE" w:rsidRDefault="007B36CE" w:rsidP="007B36CE">
      <w:pPr>
        <w:ind w:firstLineChars="200" w:firstLine="420"/>
        <w:jc w:val="left"/>
      </w:pPr>
      <w:r>
        <w:rPr>
          <w:rFonts w:hint="eastAsia"/>
        </w:rPr>
        <w:t>在践行新时代好干部标准上扎实用力，全省组织部门聚焦举贤任能，着力锻造高素质干部队伍，激励引导广大干部奋发有为、担当作为。</w:t>
      </w:r>
    </w:p>
    <w:p w:rsidR="007B36CE" w:rsidRDefault="007B36CE" w:rsidP="007B36CE">
      <w:pPr>
        <w:ind w:firstLineChars="200" w:firstLine="420"/>
        <w:jc w:val="left"/>
      </w:pPr>
      <w:r>
        <w:rPr>
          <w:rFonts w:hint="eastAsia"/>
        </w:rPr>
        <w:t>坚持把政治标准放在首位，做深做实干部政治素质考察，研究制定《领导干部政治素质考察办法》和《操作手册》，细化</w:t>
      </w:r>
      <w:r>
        <w:t>17</w:t>
      </w:r>
      <w:r>
        <w:t>项正向考察指标和</w:t>
      </w:r>
      <w:r>
        <w:t>8</w:t>
      </w:r>
      <w:r>
        <w:t>项反向考察指标，让干部政治素质考察具体起来、鲜明起来。认真做好市县乡和省属高校班子集中换届工作，成立换届指导和督导组全程调度指导，进一步优化领导班子结构，增强整体功能。加强和改进优秀年轻干部培养工作，谋划实施</w:t>
      </w:r>
      <w:r>
        <w:t>“</w:t>
      </w:r>
      <w:r>
        <w:t>强基培苗</w:t>
      </w:r>
      <w:r>
        <w:t>”</w:t>
      </w:r>
      <w:r>
        <w:t>工程，全方位构建全省干部选育管用链条。谋划实施千名年轻干部互派挂职、</w:t>
      </w:r>
      <w:r>
        <w:t>“</w:t>
      </w:r>
      <w:r>
        <w:t>三个一批</w:t>
      </w:r>
      <w:r>
        <w:t>”</w:t>
      </w:r>
      <w:r>
        <w:t>央地双向交流挂职等挂职计划，选派优秀年轻干部到经济发展主战场、服务群众第一线、中央机</w:t>
      </w:r>
      <w:r>
        <w:rPr>
          <w:rFonts w:hint="eastAsia"/>
        </w:rPr>
        <w:t>关和直属企业、基层县乡和发达地区挂职锻炼、墩苗历练、增长才干。</w:t>
      </w:r>
    </w:p>
    <w:p w:rsidR="007B36CE" w:rsidRDefault="007B36CE" w:rsidP="007B36CE">
      <w:pPr>
        <w:ind w:firstLineChars="200" w:firstLine="420"/>
        <w:jc w:val="left"/>
      </w:pPr>
      <w:r>
        <w:rPr>
          <w:rFonts w:hint="eastAsia"/>
        </w:rPr>
        <w:t>全省开展“攻坚克难、担当作为”好干部推选工作，命名</w:t>
      </w:r>
      <w:r>
        <w:t>111</w:t>
      </w:r>
      <w:r>
        <w:t>名县处级以上好干部，带动全省形成主动担当作为、勇于攻坚克难的良好局面。建立容错纠错制度体系，制定容错纠错、受处理处分干部关怀使用</w:t>
      </w:r>
      <w:r>
        <w:t>“</w:t>
      </w:r>
      <w:r>
        <w:t>两个办法</w:t>
      </w:r>
      <w:r>
        <w:t>”</w:t>
      </w:r>
      <w:r>
        <w:t>，对</w:t>
      </w:r>
      <w:r>
        <w:t>468</w:t>
      </w:r>
      <w:r>
        <w:t>名干部容错、</w:t>
      </w:r>
      <w:r>
        <w:t>7990</w:t>
      </w:r>
      <w:r>
        <w:t>名受处分干部关爱帮扶或重新使用。用好用活职务职级职数资源，出台干部职务管理、职级晋升的意见，以释放政策红利激发事业发展红利。制定《推进领导干部能上能下实施细则》，着力解决不担当、不作为问题。</w:t>
      </w:r>
    </w:p>
    <w:p w:rsidR="007B36CE" w:rsidRDefault="007B36CE" w:rsidP="007B36CE">
      <w:pPr>
        <w:ind w:firstLineChars="200" w:firstLine="420"/>
        <w:jc w:val="left"/>
      </w:pPr>
      <w:r>
        <w:rPr>
          <w:rFonts w:hint="eastAsia"/>
        </w:rPr>
        <w:t>出台《关于规范提升省管领导班子和领导干部年度考核工作的实施意见》，完善体现新发展理念和正确政绩观要求的干部考核评价机制。印发《关于进一步贯通做好公务员考核有关工作的通知》，在全省推动公务员平时考核与年度考核、专项考核相贯通，公务员考核与领导班子和领导干部考核相贯通，公务员考核与选育管用相贯通，激励广大公务员新时代新担当新作为。探索实行“五个一”日常联系机制，出台《吉林省公务员考核实施办法》、《吉林省公务员平时考核实施办法（试行）》，建立省市县三级平时考核联系点</w:t>
      </w:r>
      <w:r>
        <w:t>362</w:t>
      </w:r>
      <w:r>
        <w:t>个，构建定期考核、平时考核和专项考核</w:t>
      </w:r>
      <w:r>
        <w:t>“</w:t>
      </w:r>
      <w:r>
        <w:t>三位</w:t>
      </w:r>
      <w:r>
        <w:rPr>
          <w:rFonts w:hint="eastAsia"/>
        </w:rPr>
        <w:t>一体”考核新常态。</w:t>
      </w:r>
    </w:p>
    <w:p w:rsidR="007B36CE" w:rsidRDefault="007B36CE" w:rsidP="007B36CE">
      <w:pPr>
        <w:ind w:firstLineChars="200" w:firstLine="420"/>
        <w:jc w:val="left"/>
      </w:pPr>
      <w:r>
        <w:rPr>
          <w:rFonts w:hint="eastAsia"/>
        </w:rPr>
        <w:t>坚持严的主基调不动摇，深化选人用人监督检查和巡视整改，全覆盖开展选人用人专项检查，持续加强省市县乡领导班子和高校党委换届风气监督，对领导干部个人有关事项“凡提必核”，从严把好政治关、廉洁关。突出扎紧扎密制度笼子，制定出台《健全省委巡视机构与省委组织部协作配合机制的意见》、《对领导干部进行提醒、函询、问询和诫勉的实施办法》、《关于加强吉林省领导干部个人有关事项报告工作的意见》、《吉林省省管领导干部配偶、子女及其配偶经商办企业管理办法》等制度文件，提升干部监督工作效能。</w:t>
      </w:r>
    </w:p>
    <w:p w:rsidR="007B36CE" w:rsidRDefault="007B36CE" w:rsidP="007B36CE">
      <w:pPr>
        <w:ind w:firstLineChars="200" w:firstLine="420"/>
        <w:jc w:val="left"/>
      </w:pPr>
      <w:r>
        <w:rPr>
          <w:rFonts w:hint="eastAsia"/>
        </w:rPr>
        <w:t>聚焦强基固本</w:t>
      </w:r>
    </w:p>
    <w:p w:rsidR="007B36CE" w:rsidRDefault="007B36CE" w:rsidP="007B36CE">
      <w:pPr>
        <w:ind w:firstLineChars="200" w:firstLine="420"/>
        <w:jc w:val="left"/>
      </w:pPr>
      <w:r>
        <w:rPr>
          <w:rFonts w:hint="eastAsia"/>
        </w:rPr>
        <w:t>全面提升基层党建质量</w:t>
      </w:r>
    </w:p>
    <w:p w:rsidR="007B36CE" w:rsidRDefault="007B36CE" w:rsidP="007B36CE">
      <w:pPr>
        <w:ind w:firstLineChars="200" w:firstLine="420"/>
        <w:jc w:val="left"/>
      </w:pPr>
      <w:r>
        <w:rPr>
          <w:rFonts w:hint="eastAsia"/>
        </w:rPr>
        <w:t>全省各级组织部门在夯实基层基础上持续聚焦，大力提升农村基层党建引领能力，进一步提高城市基层党建协同能力，持续锻造传统领域党建创新能力，强化新兴领域党建凝聚能力，增强基层党组织的政治功能和组织功能。</w:t>
      </w:r>
    </w:p>
    <w:p w:rsidR="007B36CE" w:rsidRDefault="007B36CE" w:rsidP="007B36CE">
      <w:pPr>
        <w:ind w:firstLineChars="200" w:firstLine="420"/>
        <w:jc w:val="left"/>
      </w:pPr>
      <w:r>
        <w:rPr>
          <w:rFonts w:hint="eastAsia"/>
        </w:rPr>
        <w:t>实施党支部工作联系点制度，全省</w:t>
      </w:r>
      <w:r>
        <w:t>1298</w:t>
      </w:r>
      <w:r>
        <w:t>名各级党委（党组）书记深入支部抓支部，示范带动各级党委（党组）班子成员建立党支部工作联系点</w:t>
      </w:r>
      <w:r>
        <w:t>1.6</w:t>
      </w:r>
      <w:r>
        <w:t>万个。实施创新城市基层党建</w:t>
      </w:r>
      <w:r>
        <w:t>“</w:t>
      </w:r>
      <w:r>
        <w:t>吉林行动</w:t>
      </w:r>
      <w:r>
        <w:t>”</w:t>
      </w:r>
      <w:r>
        <w:t>计划，全面推行</w:t>
      </w:r>
      <w:r>
        <w:t>“</w:t>
      </w:r>
      <w:r>
        <w:t>书记一号工程</w:t>
      </w:r>
      <w:r>
        <w:t>”</w:t>
      </w:r>
      <w:r>
        <w:t>，推动认领书记项目</w:t>
      </w:r>
      <w:r>
        <w:t>1.4</w:t>
      </w:r>
      <w:r>
        <w:t>万余个，建立城市党建联盟</w:t>
      </w:r>
      <w:r>
        <w:t>2300</w:t>
      </w:r>
      <w:r>
        <w:t>余个。在</w:t>
      </w:r>
      <w:r>
        <w:t>2000</w:t>
      </w:r>
      <w:r>
        <w:t>余个小区实行</w:t>
      </w:r>
      <w:r>
        <w:t>“</w:t>
      </w:r>
      <w:r>
        <w:t>红心物业</w:t>
      </w:r>
      <w:r>
        <w:t>”</w:t>
      </w:r>
      <w:r>
        <w:t>治理，全省无物业管理的弃管小区实现动态清零。扎实开展机关党建</w:t>
      </w:r>
      <w:r>
        <w:t>“</w:t>
      </w:r>
      <w:r>
        <w:t>强责提质创标</w:t>
      </w:r>
      <w:r>
        <w:t>”</w:t>
      </w:r>
      <w:r>
        <w:t>、高校党建</w:t>
      </w:r>
      <w:r>
        <w:t>“</w:t>
      </w:r>
      <w:r>
        <w:t>对标争先</w:t>
      </w:r>
      <w:r>
        <w:t>”</w:t>
      </w:r>
      <w:r>
        <w:t>、中小学校党建</w:t>
      </w:r>
      <w:r>
        <w:t>“</w:t>
      </w:r>
      <w:r>
        <w:t>强基领航</w:t>
      </w:r>
      <w:r>
        <w:t>”</w:t>
      </w:r>
      <w:r>
        <w:t>、国有企业党建</w:t>
      </w:r>
      <w:r>
        <w:t>“</w:t>
      </w:r>
      <w:r>
        <w:t>五强一创</w:t>
      </w:r>
      <w:r>
        <w:t>”</w:t>
      </w:r>
      <w:r>
        <w:t>、公立医院党建</w:t>
      </w:r>
      <w:r>
        <w:t>“</w:t>
      </w:r>
      <w:r>
        <w:t>强基提质</w:t>
      </w:r>
      <w:r>
        <w:t>”</w:t>
      </w:r>
      <w:r>
        <w:t>等活动。建成吉林长春社区干部学院。开展</w:t>
      </w:r>
      <w:r>
        <w:rPr>
          <w:rFonts w:hint="eastAsia"/>
        </w:rPr>
        <w:t>“第一书记代言”活动，创建“吉林省驻村第一书记协会”。</w:t>
      </w:r>
    </w:p>
    <w:p w:rsidR="007B36CE" w:rsidRDefault="007B36CE" w:rsidP="007B36CE">
      <w:pPr>
        <w:ind w:firstLineChars="200" w:firstLine="420"/>
        <w:jc w:val="left"/>
      </w:pPr>
      <w:r>
        <w:rPr>
          <w:rFonts w:hint="eastAsia"/>
        </w:rPr>
        <w:t>着力构建抓党建促乡村振兴“</w:t>
      </w:r>
      <w:r>
        <w:t>1+N”</w:t>
      </w:r>
      <w:r>
        <w:t>政策体系，开展</w:t>
      </w:r>
      <w:r>
        <w:t>“</w:t>
      </w:r>
      <w:r>
        <w:t>五星级</w:t>
      </w:r>
      <w:r>
        <w:t>”</w:t>
      </w:r>
      <w:r>
        <w:t>乡村党组织创建，大力实施</w:t>
      </w:r>
      <w:r>
        <w:t>“</w:t>
      </w:r>
      <w:r>
        <w:t>村级集体经济提质增效行动</w:t>
      </w:r>
      <w:r>
        <w:t>”</w:t>
      </w:r>
      <w:r>
        <w:t>，扎实推行村党支部领办合作社，全面消除集体经济年收入</w:t>
      </w:r>
      <w:r>
        <w:t>10</w:t>
      </w:r>
      <w:r>
        <w:t>万元以下村。出台党建助推民营经济高质量发展</w:t>
      </w:r>
      <w:r>
        <w:t>15</w:t>
      </w:r>
      <w:r>
        <w:t>项举措，建强</w:t>
      </w:r>
      <w:r>
        <w:t>141</w:t>
      </w:r>
      <w:r>
        <w:t>个</w:t>
      </w:r>
      <w:r>
        <w:t>“</w:t>
      </w:r>
      <w:r>
        <w:t>红色孵化器</w:t>
      </w:r>
      <w:r>
        <w:t>”</w:t>
      </w:r>
      <w:r>
        <w:t>，建立汽车、医药等</w:t>
      </w:r>
      <w:r>
        <w:t>171</w:t>
      </w:r>
      <w:r>
        <w:t>个产业链党建联盟，成立道路运输、快递、外卖配送、直播电商</w:t>
      </w:r>
      <w:r>
        <w:t>4</w:t>
      </w:r>
      <w:r>
        <w:t>个省级行业党委，激发民营经济发展活力</w:t>
      </w:r>
      <w:r>
        <w:t>“</w:t>
      </w:r>
      <w:r>
        <w:t>红色引擎</w:t>
      </w:r>
      <w:r>
        <w:t>”</w:t>
      </w:r>
      <w:r>
        <w:t>。改革创建党建引领城乡基层治理统一领导体制，出台推进基层治理现代化建设</w:t>
      </w:r>
      <w:r>
        <w:t>75</w:t>
      </w:r>
      <w:r>
        <w:t>项具体举措，实施</w:t>
      </w:r>
      <w:r>
        <w:t>6</w:t>
      </w:r>
      <w:r>
        <w:t>个专项治理攻坚行动，党建引领基层治理效能显著</w:t>
      </w:r>
      <w:r>
        <w:rPr>
          <w:rFonts w:hint="eastAsia"/>
        </w:rPr>
        <w:t>增强。制定出台关于提升党建引领“平急结合”基层治理效能的若干措施，开展万名基层治理专干招聘，组织全省</w:t>
      </w:r>
      <w:r>
        <w:t>8200</w:t>
      </w:r>
      <w:r>
        <w:t>多个机关企事业单位</w:t>
      </w:r>
      <w:r>
        <w:t>37</w:t>
      </w:r>
      <w:r>
        <w:t>万余名在职党员到街道社区开展</w:t>
      </w:r>
      <w:r>
        <w:t>“</w:t>
      </w:r>
      <w:r>
        <w:t>双报到</w:t>
      </w:r>
      <w:r>
        <w:t>”</w:t>
      </w:r>
      <w:r>
        <w:t>活动。常态长效开展</w:t>
      </w:r>
      <w:r>
        <w:t>“</w:t>
      </w:r>
      <w:r>
        <w:t>我为群众办实事</w:t>
      </w:r>
      <w:r>
        <w:t>”</w:t>
      </w:r>
      <w:r>
        <w:t>实践活动，全省完成实事项目</w:t>
      </w:r>
      <w:r>
        <w:t>11.3</w:t>
      </w:r>
      <w:r>
        <w:t>万个，兑现群众</w:t>
      </w:r>
      <w:r>
        <w:t>“</w:t>
      </w:r>
      <w:r>
        <w:t>微心愿</w:t>
      </w:r>
      <w:r>
        <w:t>”69.7</w:t>
      </w:r>
      <w:r>
        <w:t>万个。</w:t>
      </w:r>
    </w:p>
    <w:p w:rsidR="007B36CE" w:rsidRDefault="007B36CE" w:rsidP="007B36CE">
      <w:pPr>
        <w:ind w:firstLineChars="200" w:firstLine="420"/>
        <w:jc w:val="left"/>
      </w:pPr>
      <w:r>
        <w:rPr>
          <w:rFonts w:hint="eastAsia"/>
        </w:rPr>
        <w:t>聚焦育才聚才</w:t>
      </w:r>
    </w:p>
    <w:p w:rsidR="007B36CE" w:rsidRDefault="007B36CE" w:rsidP="007B36CE">
      <w:pPr>
        <w:ind w:firstLineChars="200" w:firstLine="420"/>
        <w:jc w:val="left"/>
      </w:pPr>
      <w:r>
        <w:rPr>
          <w:rFonts w:hint="eastAsia"/>
        </w:rPr>
        <w:t>人才创新活力竞相迸发</w:t>
      </w:r>
    </w:p>
    <w:p w:rsidR="007B36CE" w:rsidRDefault="007B36CE" w:rsidP="007B36CE">
      <w:pPr>
        <w:ind w:firstLineChars="200" w:firstLine="420"/>
        <w:jc w:val="left"/>
      </w:pPr>
      <w:r>
        <w:rPr>
          <w:rFonts w:hint="eastAsia"/>
        </w:rPr>
        <w:t>深入学习贯彻习近平总书记关于做好新时代人才工作的重要思想，省市县三级党委全部成立人才工作领导小组，构建形成上下贯通、齐抓共管、统筹推进的人才工作格局。</w:t>
      </w:r>
    </w:p>
    <w:p w:rsidR="007B36CE" w:rsidRDefault="007B36CE" w:rsidP="007B36CE">
      <w:pPr>
        <w:ind w:firstLineChars="200" w:firstLine="420"/>
        <w:jc w:val="left"/>
      </w:pPr>
      <w:r>
        <w:rPr>
          <w:rFonts w:hint="eastAsia"/>
        </w:rPr>
        <w:t>召开省委人才工作暨创新型省份建设大会，出台《关于加强和改进新时代吉林人才工作的实施意见》，编制《吉林省“十四五”期间人才发展规划》，擘画人才工作高质量发展蓝图。实施“吉人回乡”创新创业合作工程、“长白山人才工程”、万名人才专项编制保障工程等重大项目，打造“创业奋斗·就在吉林”品牌载体，举办校友人才促进吉林振兴发展大会等引才聚才活动，成立吉林省校友人才联合会，吸引各方面优秀人才集聚吉林、扎根吉林、建设吉林，全省高层次人才连续两年进大于出，高级职称人才从净流出转向净流入，“两院”院士和国家高层次人才计划入选者达到</w:t>
      </w:r>
      <w:r>
        <w:t>527</w:t>
      </w:r>
      <w:r>
        <w:t>人；高校毕业生留省率连创新高。</w:t>
      </w:r>
    </w:p>
    <w:p w:rsidR="007B36CE" w:rsidRDefault="007B36CE" w:rsidP="007B36CE">
      <w:pPr>
        <w:ind w:firstLineChars="200" w:firstLine="420"/>
        <w:jc w:val="left"/>
      </w:pPr>
      <w:r>
        <w:rPr>
          <w:rFonts w:hint="eastAsia"/>
        </w:rPr>
        <w:t>高标准规划建设“长春人才创新港”，常态化开展“院士专家基层行”、“院士专家吉林行”等活动，组织千余名院士专家帮助基层解决生产经营难题</w:t>
      </w:r>
      <w:r>
        <w:t>2000</w:t>
      </w:r>
      <w:r>
        <w:t>余项，服务群众</w:t>
      </w:r>
      <w:r>
        <w:t>8000</w:t>
      </w:r>
      <w:r>
        <w:t>余人次。统筹实施订单农科生、万名基层治理专干、</w:t>
      </w:r>
      <w:r>
        <w:t>“</w:t>
      </w:r>
      <w:r>
        <w:t>三支一扶</w:t>
      </w:r>
      <w:r>
        <w:t>”</w:t>
      </w:r>
      <w:r>
        <w:t>等项目，为基层培养储备</w:t>
      </w:r>
      <w:r>
        <w:t>2</w:t>
      </w:r>
      <w:r>
        <w:t>万余名优秀后备人才。深入推进产才融合，实施</w:t>
      </w:r>
      <w:r>
        <w:t>“</w:t>
      </w:r>
      <w:r>
        <w:t>人才引领驱动产业振兴</w:t>
      </w:r>
      <w:r>
        <w:t>”</w:t>
      </w:r>
      <w:r>
        <w:t>行动计划，仅去年就有</w:t>
      </w:r>
      <w:r>
        <w:t>1205</w:t>
      </w:r>
      <w:r>
        <w:t>项创新成果在省内转化，吉林全面振兴进入</w:t>
      </w:r>
      <w:r>
        <w:t>“</w:t>
      </w:r>
      <w:r>
        <w:t>上升期</w:t>
      </w:r>
      <w:r>
        <w:t>”</w:t>
      </w:r>
      <w:r>
        <w:t>和</w:t>
      </w:r>
      <w:r>
        <w:t>“</w:t>
      </w:r>
      <w:r>
        <w:t>快车道</w:t>
      </w:r>
      <w:r>
        <w:t>”</w:t>
      </w:r>
      <w:r>
        <w:t>。</w:t>
      </w:r>
    </w:p>
    <w:p w:rsidR="007B36CE" w:rsidRDefault="007B36CE" w:rsidP="007B36CE">
      <w:pPr>
        <w:ind w:firstLineChars="200" w:firstLine="420"/>
        <w:jc w:val="left"/>
      </w:pPr>
      <w:r>
        <w:rPr>
          <w:rFonts w:hint="eastAsia"/>
        </w:rPr>
        <w:t>聚焦从严治部</w:t>
      </w:r>
    </w:p>
    <w:p w:rsidR="007B36CE" w:rsidRDefault="007B36CE" w:rsidP="007B36CE">
      <w:pPr>
        <w:ind w:firstLineChars="200" w:firstLine="420"/>
        <w:jc w:val="left"/>
      </w:pPr>
      <w:r>
        <w:rPr>
          <w:rFonts w:hint="eastAsia"/>
        </w:rPr>
        <w:t>打造模范部门过硬队伍</w:t>
      </w:r>
    </w:p>
    <w:p w:rsidR="007B36CE" w:rsidRDefault="007B36CE" w:rsidP="007B36CE">
      <w:pPr>
        <w:ind w:firstLineChars="200" w:firstLine="420"/>
        <w:jc w:val="left"/>
      </w:pPr>
      <w:r>
        <w:rPr>
          <w:rFonts w:hint="eastAsia"/>
        </w:rPr>
        <w:t>一心一意贯彻政治路线，一如既往恪守公道正派，一刻不停提高专业素养，一以贯之砥砺务实之风，持续深化模范部门和过硬队伍建设，不断提高组织工作质量。</w:t>
      </w:r>
    </w:p>
    <w:p w:rsidR="007B36CE" w:rsidRDefault="007B36CE" w:rsidP="007B36CE">
      <w:pPr>
        <w:ind w:firstLineChars="200" w:firstLine="420"/>
        <w:jc w:val="left"/>
      </w:pPr>
      <w:r>
        <w:rPr>
          <w:rFonts w:hint="eastAsia"/>
        </w:rPr>
        <w:t>始终把学习贯彻习近平新时代中国特色社会主义思想作为首要政治任务，严格执行部务会、部理论学习中心组“第一议题”制度。深入开展政治忠诚教育，组织开展重温入党誓词、集体过政治生日等主题党日活动，推动广大组工干部接受思想洗礼、汲取精神动力、涵养家国情怀。出台《省委组织部关于贯彻落实中央八项规定实施细则的实施办法》，针对组织工作中的形式主义、官僚主义问题和严防“跑风漏气”等开展专项整治。启动实施组织工作服务吉林全面振兴新突破专项行动，推动组织工作在服务吉林全面振兴发展过程中体现新担当、实现新突破、展现新作为。出台《省委组织部服务保障稳经济增长若干措施》、《党建引领民营企业复工复产十项措施》，组织实施党建赋能经济增长“百日奋战行动”、“七个一批”助企纾困等活动，推动组织工作更加向中心聚焦、更好为大局服务。</w:t>
      </w:r>
    </w:p>
    <w:p w:rsidR="007B36CE" w:rsidRDefault="007B36CE" w:rsidP="007B36CE">
      <w:pPr>
        <w:ind w:firstLineChars="200" w:firstLine="420"/>
        <w:jc w:val="left"/>
      </w:pPr>
      <w:r>
        <w:rPr>
          <w:rFonts w:hint="eastAsia"/>
        </w:rPr>
        <w:t>在全省组织系统深入开展“规范提升年”活动，实施全员大培训、岗位大练兵、工作大调研</w:t>
      </w:r>
      <w:r>
        <w:t>3</w:t>
      </w:r>
      <w:r>
        <w:t>项重点任务</w:t>
      </w:r>
      <w:r>
        <w:t>11</w:t>
      </w:r>
      <w:r>
        <w:t>个具体项目，着力提高组织工作制度化、规范化、科学化、信息化水平。突出组工业务培训和实际问题研究，建立组工干部上讲台制度，推动组织部长领学、业务处长讲学、年轻干部研学。强化一线磨砺和实践锻炼，有计划地安排组工干部参加中心工作、重点任务，注重选派年轻干部到基层一线挂职锻炼，在干事中长本事。</w:t>
      </w:r>
    </w:p>
    <w:p w:rsidR="007B36CE" w:rsidRDefault="007B36CE" w:rsidP="007B36CE">
      <w:pPr>
        <w:ind w:firstLineChars="200" w:firstLine="420"/>
        <w:jc w:val="right"/>
      </w:pPr>
      <w:r>
        <w:t>中国组织人事报</w:t>
      </w:r>
      <w:r w:rsidRPr="008F04CE">
        <w:t>2023-09-06</w:t>
      </w:r>
    </w:p>
    <w:p w:rsidR="007B36CE" w:rsidRDefault="007B36CE" w:rsidP="00A710A1">
      <w:pPr>
        <w:sectPr w:rsidR="007B36CE" w:rsidSect="00A710A1">
          <w:type w:val="continuous"/>
          <w:pgSz w:w="11906" w:h="16838"/>
          <w:pgMar w:top="1644" w:right="1236" w:bottom="1418" w:left="1814" w:header="851" w:footer="907" w:gutter="0"/>
          <w:pgNumType w:start="1"/>
          <w:cols w:space="720"/>
          <w:docGrid w:type="lines" w:linePitch="341" w:charSpace="2373"/>
        </w:sectPr>
      </w:pPr>
    </w:p>
    <w:p w:rsidR="00A100FC" w:rsidRDefault="00A100FC"/>
    <w:sectPr w:rsidR="00A100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36CE"/>
    <w:rsid w:val="007B36CE"/>
    <w:rsid w:val="00A100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36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B36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585</Words>
  <Characters>3338</Characters>
  <Application>Microsoft Office Word</Application>
  <DocSecurity>0</DocSecurity>
  <Lines>27</Lines>
  <Paragraphs>7</Paragraphs>
  <ScaleCrop>false</ScaleCrop>
  <Company>Microsoft</Company>
  <LinksUpToDate>false</LinksUpToDate>
  <CharactersWithSpaces>3916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2023-11-07T05:17:00Z</dcterms:created>
</cp:coreProperties>
</file>