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4" w:rsidRDefault="00B945D4" w:rsidP="003949D5">
      <w:pPr>
        <w:pStyle w:val="1"/>
      </w:pPr>
      <w:r w:rsidRPr="003949D5">
        <w:rPr>
          <w:rFonts w:hint="eastAsia"/>
        </w:rPr>
        <w:t>江浦街道三“点”发力</w:t>
      </w:r>
      <w:r w:rsidRPr="003949D5">
        <w:t xml:space="preserve"> 探索打造基层治理新格局</w:t>
      </w:r>
    </w:p>
    <w:p w:rsidR="00B945D4" w:rsidRDefault="00B945D4" w:rsidP="00B945D4">
      <w:pPr>
        <w:ind w:firstLineChars="200" w:firstLine="420"/>
      </w:pPr>
      <w:r>
        <w:rPr>
          <w:rFonts w:hint="eastAsia"/>
        </w:rPr>
        <w:t>江浦街道聚焦党建引领、阵地建设、多元融合的发力方向，探索打造“红石榴”社会治理品牌，努力解决基层社会“谁来治理”“如何治理”“治理什么”问题，探索打造共建共治共享型基层社会治理新格局。</w:t>
      </w:r>
    </w:p>
    <w:p w:rsidR="00B945D4" w:rsidRDefault="00B945D4" w:rsidP="00B945D4">
      <w:pPr>
        <w:ind w:firstLineChars="200" w:firstLine="420"/>
      </w:pPr>
      <w:r>
        <w:rPr>
          <w:rFonts w:hint="eastAsia"/>
        </w:rPr>
        <w:t>一是以党建引领为切入点，压实治理责任。持续巩固基层组织建设，全街划分</w:t>
      </w:r>
      <w:r>
        <w:t>240</w:t>
      </w:r>
      <w:r>
        <w:t>个综合网格，成立</w:t>
      </w:r>
      <w:r>
        <w:t>106</w:t>
      </w:r>
      <w:r>
        <w:t>个网格党支部，选培</w:t>
      </w:r>
      <w:r>
        <w:t>880</w:t>
      </w:r>
      <w:r>
        <w:t>名党员楼栋长，协助群众解决事项</w:t>
      </w:r>
      <w:r>
        <w:t>2000</w:t>
      </w:r>
      <w:r>
        <w:t>余件。探索创新</w:t>
      </w:r>
      <w:r>
        <w:t>“</w:t>
      </w:r>
      <w:r>
        <w:t>以党建引领为核心，推进社会治理网格化、指挥决策智能化、综合执法规范化、党员报到常态化、便民服务精准化</w:t>
      </w:r>
      <w:r>
        <w:t>”</w:t>
      </w:r>
      <w:r>
        <w:t>的</w:t>
      </w:r>
      <w:r>
        <w:t>“</w:t>
      </w:r>
      <w:r>
        <w:t>一核五化</w:t>
      </w:r>
      <w:r>
        <w:t>”</w:t>
      </w:r>
      <w:r>
        <w:t>工作机制，保障基层治理顺畅高效。持续激活基层治理引擎，以建立龙华路商圈党委为突破口，构建多元联动、协同发展</w:t>
      </w:r>
      <w:r>
        <w:t>“</w:t>
      </w:r>
      <w:r>
        <w:t>同心圈</w:t>
      </w:r>
      <w:r>
        <w:t>”</w:t>
      </w:r>
      <w:r>
        <w:t>；创新设置烈士塔社区</w:t>
      </w:r>
      <w:r>
        <w:t>“</w:t>
      </w:r>
      <w:r>
        <w:t>巷心力</w:t>
      </w:r>
      <w:r>
        <w:t>”</w:t>
      </w:r>
      <w:r>
        <w:t>功能型党支部，打造</w:t>
      </w:r>
      <w:r>
        <w:t>“</w:t>
      </w:r>
      <w:r>
        <w:t>六方合署</w:t>
      </w:r>
      <w:r>
        <w:t>”</w:t>
      </w:r>
      <w:r>
        <w:t>基层治理共同体，为老旧小区治理提供参考路径；与</w:t>
      </w:r>
      <w:r>
        <w:rPr>
          <w:rFonts w:hint="eastAsia"/>
        </w:rPr>
        <w:t>中铁十四局集团大盾构工程有限公司党委签约共建，项目化推进共筑共建工作。</w:t>
      </w:r>
    </w:p>
    <w:p w:rsidR="00B945D4" w:rsidRDefault="00B945D4" w:rsidP="00B945D4">
      <w:pPr>
        <w:ind w:firstLineChars="200" w:firstLine="420"/>
      </w:pPr>
      <w:r>
        <w:rPr>
          <w:rFonts w:hint="eastAsia"/>
        </w:rPr>
        <w:t>二是以阵地建设为着力点，强化治理保障。推进阵地规范提升，分类分步做好</w:t>
      </w:r>
      <w:r>
        <w:t>15</w:t>
      </w:r>
      <w:r>
        <w:t>家社区阵地提升行动，结合</w:t>
      </w:r>
      <w:r>
        <w:t>“</w:t>
      </w:r>
      <w:r>
        <w:t>牌子乱象</w:t>
      </w:r>
      <w:r>
        <w:t>”</w:t>
      </w:r>
      <w:r>
        <w:t>专项整治、最暖党群服务中心培育，加快打造一体化、精品化、开放化、人性化的党群服务阵地，全面提升硬件、全面升级服务，实现党群服务中心从</w:t>
      </w:r>
      <w:r>
        <w:t>“</w:t>
      </w:r>
      <w:r>
        <w:t>单一平台、坐等上门</w:t>
      </w:r>
      <w:r>
        <w:t>”</w:t>
      </w:r>
      <w:r>
        <w:t>向</w:t>
      </w:r>
      <w:r>
        <w:t>“</w:t>
      </w:r>
      <w:r>
        <w:t>群众家园、连心桥梁</w:t>
      </w:r>
      <w:r>
        <w:t>”</w:t>
      </w:r>
      <w:r>
        <w:t>的转变。打造特色党群平台，以打造街道品牌特色为目标，始终秉持共建共享、服务群众原则，切实将党建阵地建设成为引领发展、服务群众的前沿一线，发挥</w:t>
      </w:r>
      <w:r>
        <w:t>“</w:t>
      </w:r>
      <w:r>
        <w:t>贤爱堂</w:t>
      </w:r>
      <w:r>
        <w:t>”“</w:t>
      </w:r>
      <w:r>
        <w:t>故事里</w:t>
      </w:r>
      <w:r>
        <w:t>”</w:t>
      </w:r>
      <w:r>
        <w:t>等品牌阵地示范效应，打造</w:t>
      </w:r>
      <w:r>
        <w:t>“</w:t>
      </w:r>
      <w:r>
        <w:t>同心驿</w:t>
      </w:r>
      <w:r>
        <w:t>+”“</w:t>
      </w:r>
      <w:r>
        <w:t>华光栀家</w:t>
      </w:r>
      <w:r>
        <w:t>”</w:t>
      </w:r>
      <w:r>
        <w:t>及商圈旗舰型</w:t>
      </w:r>
      <w:r>
        <w:t>“</w:t>
      </w:r>
      <w:r>
        <w:t>宁小</w:t>
      </w:r>
      <w:r>
        <w:rPr>
          <w:rFonts w:hint="eastAsia"/>
        </w:rPr>
        <w:t>蜂驿站”，让各类阵地成为基层治理的创新载体。</w:t>
      </w:r>
    </w:p>
    <w:p w:rsidR="00B945D4" w:rsidRDefault="00B945D4" w:rsidP="00B945D4">
      <w:pPr>
        <w:ind w:firstLineChars="200" w:firstLine="420"/>
      </w:pPr>
      <w:r>
        <w:rPr>
          <w:rFonts w:hint="eastAsia"/>
        </w:rPr>
        <w:t>三是以多元融合为落脚点，解锁治理密码。以“红色物业”推动小区治理。成立物业企业党支部，打造红色物业服务点，积极运行社区党组织、物业企业党支部、小区自治组织、志愿服务队伍、业主“五位一体”联动志愿服务机制，实现基层治理良性互动。以“三治融合”推动乡村治理，通过成立村民理事会、组建志愿服务队等形式，开展村民自治实践。通过“老钱调解工作室”等载体调解，组织党员、法律明白人等群体定期协同法律顾问开展法治文化宣传活动，彰显法治效应。通过因地制宜制定村规民约，开展“美丽庭院”等创建活动，发挥德治教化作用。</w:t>
      </w:r>
    </w:p>
    <w:p w:rsidR="00B945D4" w:rsidRDefault="00B945D4" w:rsidP="003949D5">
      <w:pPr>
        <w:jc w:val="right"/>
      </w:pPr>
      <w:r w:rsidRPr="003949D5">
        <w:rPr>
          <w:rFonts w:hint="eastAsia"/>
        </w:rPr>
        <w:t>浦口区人民政府</w:t>
      </w:r>
      <w:r>
        <w:rPr>
          <w:rFonts w:hint="eastAsia"/>
        </w:rPr>
        <w:t>2023-9-16</w:t>
      </w:r>
    </w:p>
    <w:p w:rsidR="00B945D4" w:rsidRDefault="00B945D4" w:rsidP="008E5002">
      <w:pPr>
        <w:sectPr w:rsidR="00B945D4" w:rsidSect="008E50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4291C" w:rsidRDefault="00F4291C"/>
    <w:sectPr w:rsidR="00F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5D4"/>
    <w:rsid w:val="00B945D4"/>
    <w:rsid w:val="00F4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45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945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2023-10-08T07:02:00Z</dcterms:created>
</cp:coreProperties>
</file>