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4FC" w:rsidRDefault="007244FC" w:rsidP="00747BDB">
      <w:pPr>
        <w:pStyle w:val="1"/>
      </w:pPr>
      <w:r w:rsidRPr="00747BDB">
        <w:rPr>
          <w:rFonts w:hint="eastAsia"/>
        </w:rPr>
        <w:t>何以勾勒城市最美“天际线”？看楼宇经济的“南京鼓楼实践”</w:t>
      </w:r>
    </w:p>
    <w:p w:rsidR="007244FC" w:rsidRDefault="007244FC" w:rsidP="007244FC">
      <w:pPr>
        <w:ind w:firstLineChars="200" w:firstLine="420"/>
      </w:pPr>
      <w:r>
        <w:rPr>
          <w:rFonts w:hint="eastAsia"/>
        </w:rPr>
        <w:t>一栋楼宛若一座城。</w:t>
      </w:r>
      <w:r>
        <w:t>9</w:t>
      </w:r>
      <w:r>
        <w:t>月</w:t>
      </w:r>
      <w:r>
        <w:t>6</w:t>
      </w:r>
      <w:r>
        <w:t>日，</w:t>
      </w:r>
      <w:r>
        <w:t>2023</w:t>
      </w:r>
      <w:r>
        <w:t>服贸会</w:t>
      </w:r>
      <w:r>
        <w:t>·</w:t>
      </w:r>
      <w:r>
        <w:t>中国楼宇经济北京论坛召开，</w:t>
      </w:r>
      <w:r>
        <w:t>“2023</w:t>
      </w:r>
      <w:r>
        <w:t>中国楼宇经济（总部经济）标杆城区</w:t>
      </w:r>
      <w:r>
        <w:t>”30</w:t>
      </w:r>
      <w:r>
        <w:t>强公布，江苏</w:t>
      </w:r>
      <w:r>
        <w:t>2</w:t>
      </w:r>
      <w:r>
        <w:t>地上榜，南京市鼓楼区排名第</w:t>
      </w:r>
      <w:r>
        <w:t>9</w:t>
      </w:r>
      <w:r>
        <w:t>位。</w:t>
      </w:r>
    </w:p>
    <w:p w:rsidR="007244FC" w:rsidRDefault="007244FC" w:rsidP="007244FC">
      <w:pPr>
        <w:ind w:firstLineChars="200" w:firstLine="420"/>
      </w:pPr>
      <w:r>
        <w:rPr>
          <w:rFonts w:hint="eastAsia"/>
        </w:rPr>
        <w:t>当下，以商务楼、功能性板块和区域性设施为主要载体，主打集约型、高密度发展的楼宇经济正在成为城市经济发展的焦点。但今年以来，楼宇经济却未跑出“加速度”，据国际房地产顾问戴德梁行近期报告，上半年，包括一线城市商办市场活跃度依旧不足，租金及空置率双双承压。</w:t>
      </w:r>
    </w:p>
    <w:p w:rsidR="007244FC" w:rsidRDefault="007244FC" w:rsidP="007244FC">
      <w:pPr>
        <w:ind w:firstLineChars="200" w:firstLine="420"/>
      </w:pPr>
      <w:r>
        <w:rPr>
          <w:rFonts w:hint="eastAsia"/>
        </w:rPr>
        <w:t>何以勾勒城市最美“天际线”？作为我国东部重要中心城市中心区，</w:t>
      </w:r>
      <w:r>
        <w:t>2011</w:t>
      </w:r>
      <w:r>
        <w:t>年起，南京市鼓楼区发力楼宇经济，破解全区土地资源瓶颈。前不久，鼓楼区召开总部楼宇经济投资推介会，成立总部楼宇经济发展联盟，发布存量楼宇改造的</w:t>
      </w:r>
      <w:r>
        <w:t>“</w:t>
      </w:r>
      <w:r>
        <w:t>一件事</w:t>
      </w:r>
      <w:r>
        <w:t>”</w:t>
      </w:r>
      <w:r>
        <w:t>改革事项，再为楼宇经济高质量发展添柴加火。政策进楼，服务再加码，怎样的楼宇能够实现奔跑？</w:t>
      </w:r>
    </w:p>
    <w:p w:rsidR="007244FC" w:rsidRDefault="007244FC" w:rsidP="007244FC">
      <w:pPr>
        <w:ind w:firstLineChars="200" w:firstLine="420"/>
      </w:pPr>
      <w:r>
        <w:rPr>
          <w:rFonts w:hint="eastAsia"/>
        </w:rPr>
        <w:t>摒弃“房东思维”</w:t>
      </w:r>
    </w:p>
    <w:p w:rsidR="007244FC" w:rsidRDefault="007244FC" w:rsidP="007244FC">
      <w:pPr>
        <w:ind w:firstLineChars="200" w:firstLine="420"/>
      </w:pPr>
      <w:r>
        <w:rPr>
          <w:rFonts w:hint="eastAsia"/>
        </w:rPr>
        <w:t>一大早，苏宁慧谷内，食堂已坐满了年轻白领，米粥间氤氲着的是诱人鲜香，楼上办公区内，不少上班族已用咖啡开启了新一天。</w:t>
      </w:r>
    </w:p>
    <w:p w:rsidR="007244FC" w:rsidRDefault="007244FC" w:rsidP="007244FC">
      <w:pPr>
        <w:ind w:firstLineChars="200" w:firstLine="420"/>
      </w:pPr>
      <w:r>
        <w:t>2022</w:t>
      </w:r>
      <w:r>
        <w:t>年，位于鼓楼区的苏宁慧谷写字楼全年达税收</w:t>
      </w:r>
      <w:r>
        <w:t>33</w:t>
      </w:r>
      <w:r>
        <w:t>亿元。作为南京中心城区，鼓楼区目前已建成使用商办面积</w:t>
      </w:r>
      <w:r>
        <w:t>1</w:t>
      </w:r>
      <w:r>
        <w:t>万平方米以上的规模楼宇</w:t>
      </w:r>
      <w:r>
        <w:t>122</w:t>
      </w:r>
      <w:r>
        <w:t>栋，税收亿元以上楼宇数量达</w:t>
      </w:r>
      <w:r>
        <w:t>30</w:t>
      </w:r>
      <w:r>
        <w:t>栋。仲量联行资深董事、南京战略顾问部总监王萌介绍，</w:t>
      </w:r>
      <w:r>
        <w:t>2022</w:t>
      </w:r>
      <w:r>
        <w:t>年鼓楼区楼宇税收</w:t>
      </w:r>
      <w:r>
        <w:t>250</w:t>
      </w:r>
      <w:r>
        <w:t>多亿元，同比增长近</w:t>
      </w:r>
      <w:r>
        <w:t>10%</w:t>
      </w:r>
      <w:r>
        <w:t>。</w:t>
      </w:r>
    </w:p>
    <w:p w:rsidR="007244FC" w:rsidRDefault="007244FC" w:rsidP="007244FC">
      <w:pPr>
        <w:ind w:firstLineChars="200" w:firstLine="420"/>
      </w:pPr>
      <w:r>
        <w:rPr>
          <w:rFonts w:hint="eastAsia"/>
        </w:rPr>
        <w:t>“包括江苏移动大楼、苏宁慧谷在内，鼓楼区税收十亿元以上楼宇数量已达</w:t>
      </w:r>
      <w:r>
        <w:t>5</w:t>
      </w:r>
      <w:r>
        <w:t>幢。</w:t>
      </w:r>
      <w:r>
        <w:t>”</w:t>
      </w:r>
      <w:r>
        <w:t>鼓楼区投促局副局长徐德胜表示，这些效益突出的楼宇经济，均体现出总部经济的形态，往往也是一座城市人才流、资金流和信息流最集中的区域。</w:t>
      </w:r>
    </w:p>
    <w:p w:rsidR="007244FC" w:rsidRDefault="007244FC" w:rsidP="007244FC">
      <w:pPr>
        <w:ind w:firstLineChars="200" w:firstLine="420"/>
      </w:pPr>
      <w:r>
        <w:rPr>
          <w:rFonts w:hint="eastAsia"/>
        </w:rPr>
        <w:t>戴德梁行相关报告显示，截至上半年，北京、上海、广州、深圳等城市甲级写字楼空置率分别为</w:t>
      </w:r>
      <w:r>
        <w:t>16.9%</w:t>
      </w:r>
      <w:r>
        <w:t>、</w:t>
      </w:r>
      <w:r>
        <w:t>18.6%</w:t>
      </w:r>
      <w:r>
        <w:t>、</w:t>
      </w:r>
      <w:r>
        <w:t>18%</w:t>
      </w:r>
      <w:r>
        <w:t>、</w:t>
      </w:r>
      <w:r>
        <w:t>24.5%</w:t>
      </w:r>
      <w:r>
        <w:t>，较去年底均有不同程度上升。今年二季度，南京写字楼市场平均空置率为</w:t>
      </w:r>
      <w:r>
        <w:t>25%</w:t>
      </w:r>
      <w:r>
        <w:t>，甲级写字楼物业市场平均租金环比下降</w:t>
      </w:r>
      <w:r>
        <w:t>2.7%</w:t>
      </w:r>
      <w:r>
        <w:t>。</w:t>
      </w:r>
    </w:p>
    <w:p w:rsidR="007244FC" w:rsidRDefault="007244FC" w:rsidP="007244FC">
      <w:pPr>
        <w:ind w:firstLineChars="200" w:firstLine="420"/>
      </w:pPr>
      <w:r>
        <w:rPr>
          <w:rFonts w:hint="eastAsia"/>
        </w:rPr>
        <w:t>面对不断攀升的空置率，鼓楼的楼宇经济如何高质量发展？徐德胜坦言，目前鼓楼区楼宇经济发展呈现产业动能持续增强，企业梯度日趋完善，楼宇载体量质齐升，空间板块协调发展的四大特征。</w:t>
      </w:r>
    </w:p>
    <w:p w:rsidR="007244FC" w:rsidRDefault="007244FC" w:rsidP="007244FC">
      <w:pPr>
        <w:ind w:firstLineChars="200" w:firstLine="420"/>
      </w:pPr>
      <w:r>
        <w:rPr>
          <w:rFonts w:hint="eastAsia"/>
        </w:rPr>
        <w:t>苏宁慧谷楼龄不算高，但项目已升级多次，入户门从推拉门改成感应式电动门，地下停车场地面升级为环氧地坪。苏宁置业睿城公司商办营销管理部总监王杏森说，想做高品质楼宇，载体自身是一方面，更重要的在服务，经营者要摒弃“房东思维”，除了物业配套外，还要研究当地产业。</w:t>
      </w:r>
    </w:p>
    <w:p w:rsidR="007244FC" w:rsidRDefault="007244FC" w:rsidP="007244FC">
      <w:pPr>
        <w:ind w:firstLineChars="200" w:firstLine="420"/>
      </w:pPr>
      <w:r>
        <w:rPr>
          <w:rFonts w:hint="eastAsia"/>
        </w:rPr>
        <w:t>“研究产业的意义还体现在招商，我们会根据产业类型筛选企业。”王杏森说，目前的楼宇运营商更像是城市合伙人，从基础商务服务进化到产业服务，运营方逐渐把楼宇的招租与政府的招商相结合，市场行为在向政企联动、合作共赢升维。</w:t>
      </w:r>
    </w:p>
    <w:p w:rsidR="007244FC" w:rsidRDefault="007244FC" w:rsidP="007244FC">
      <w:pPr>
        <w:ind w:firstLineChars="200" w:firstLine="420"/>
      </w:pPr>
      <w:r>
        <w:rPr>
          <w:rFonts w:hint="eastAsia"/>
        </w:rPr>
        <w:t>总部集聚带动产业发展</w:t>
      </w:r>
    </w:p>
    <w:p w:rsidR="007244FC" w:rsidRDefault="007244FC" w:rsidP="007244FC">
      <w:pPr>
        <w:ind w:firstLineChars="200" w:firstLine="420"/>
      </w:pPr>
      <w:r>
        <w:rPr>
          <w:rFonts w:hint="eastAsia"/>
        </w:rPr>
        <w:t>楼宇经济和产业结构调整紧密相连，要了解楼宇经济未来如何发展，还要回到产业结构变迁的规律中去探寻。近年来，鼓楼区写字楼租户的结构在不断调整，也是观察楼宇经济发展变迁的一个视角。</w:t>
      </w:r>
    </w:p>
    <w:p w:rsidR="007244FC" w:rsidRDefault="007244FC" w:rsidP="007244FC">
      <w:pPr>
        <w:ind w:firstLineChars="200" w:firstLine="420"/>
      </w:pPr>
      <w:r>
        <w:rPr>
          <w:rFonts w:hint="eastAsia"/>
        </w:rPr>
        <w:t>《</w:t>
      </w:r>
      <w:r>
        <w:t>2022</w:t>
      </w:r>
      <w:r>
        <w:t>年度南京市鼓楼区楼宇经济发展研究报告》显示，鼓楼区以金融为代表的传统产业势头强劲，是全区楼宇经济压舱石。值得注意的是，包括数字、绿色、健康经济在内，鼓楼区规模楼宇内新经济企业数量占全区楼宇企业比重近三分之一，贡献税收连年攀升，</w:t>
      </w:r>
      <w:r>
        <w:t>2022</w:t>
      </w:r>
      <w:r>
        <w:t>年突破</w:t>
      </w:r>
      <w:r>
        <w:t>90</w:t>
      </w:r>
      <w:r>
        <w:t>亿元，目前已占到全区楼宇总税收的</w:t>
      </w:r>
      <w:r>
        <w:t>35%</w:t>
      </w:r>
      <w:r>
        <w:t>。</w:t>
      </w:r>
    </w:p>
    <w:p w:rsidR="007244FC" w:rsidRDefault="007244FC" w:rsidP="007244FC">
      <w:pPr>
        <w:ind w:firstLineChars="200" w:firstLine="420"/>
      </w:pPr>
      <w:r>
        <w:rPr>
          <w:rFonts w:hint="eastAsia"/>
        </w:rPr>
        <w:t>地处中华第一商圈南京新街口的亚太商务楼是鼓楼区首个“十亿元楼”，目前入住率稳定在</w:t>
      </w:r>
      <w:r>
        <w:t>90%</w:t>
      </w:r>
      <w:r>
        <w:t>以上。华侨路街道办事处副主任张恒说，近年来，亚太商务楼不断有企业迁入迁出，但对于高技术含量、技术门槛、核心竞争力的总部企业而言，亚太商务楼始终是首选地之一。</w:t>
      </w:r>
    </w:p>
    <w:p w:rsidR="007244FC" w:rsidRDefault="007244FC" w:rsidP="007244FC">
      <w:pPr>
        <w:ind w:firstLineChars="200" w:firstLine="420"/>
      </w:pPr>
      <w:r>
        <w:rPr>
          <w:rFonts w:hint="eastAsia"/>
        </w:rPr>
        <w:t>对于产业的变迁，小市街道办事处副主任孟晖同样颇有感触。小市街道位于南京主城北部，曾以重工业为主导产业，近年来抓住城市更新机遇，推进产业转型。</w:t>
      </w:r>
      <w:r>
        <w:t>2021</w:t>
      </w:r>
      <w:r>
        <w:t>年</w:t>
      </w:r>
      <w:r>
        <w:t>3</w:t>
      </w:r>
      <w:r>
        <w:t>月，考虑到鼓楼丰富的科教资源，中储南京智慧物流科技有限公司租赁了泛悦城市广场</w:t>
      </w:r>
      <w:r>
        <w:t>T1</w:t>
      </w:r>
      <w:r>
        <w:t>写字楼的</w:t>
      </w:r>
      <w:r>
        <w:t>9</w:t>
      </w:r>
      <w:r>
        <w:t>个楼层，发力智慧物流。为推动产业集聚，小市街道先后招引来南京钢锋实业有限公司，全德能源（江苏）有限公司，南京鲜美达网络科技有限公司等</w:t>
      </w:r>
      <w:r>
        <w:t>20</w:t>
      </w:r>
      <w:r>
        <w:t>余家上下游企业。</w:t>
      </w:r>
      <w:r>
        <w:t>2022</w:t>
      </w:r>
      <w:r>
        <w:t>年，泛悦城市广场</w:t>
      </w:r>
      <w:r>
        <w:t>T1</w:t>
      </w:r>
      <w:r>
        <w:t>写字楼全年税收</w:t>
      </w:r>
      <w:r>
        <w:t>9500</w:t>
      </w:r>
      <w:r>
        <w:t>余万元，链上企业的贡献度达</w:t>
      </w:r>
      <w:r>
        <w:t>90%</w:t>
      </w:r>
      <w:r>
        <w:t>以上。</w:t>
      </w:r>
    </w:p>
    <w:p w:rsidR="007244FC" w:rsidRDefault="007244FC" w:rsidP="007244FC">
      <w:pPr>
        <w:ind w:firstLineChars="200" w:firstLine="420"/>
      </w:pPr>
      <w:r>
        <w:rPr>
          <w:rFonts w:hint="eastAsia"/>
        </w:rPr>
        <w:t xml:space="preserve"> </w:t>
      </w:r>
      <w:r>
        <w:rPr>
          <w:rFonts w:hint="eastAsia"/>
        </w:rPr>
        <w:t>“中储智运是一家提供智慧物流服务、数字供应链解决方案的科技型企业，依托这家企业，片区采取多种方式助推供应链集聚区建设，举办中国储运发展高峰论坛暨鼓楼区高质量发展投资推介会、</w:t>
      </w:r>
      <w:r>
        <w:t>2021</w:t>
      </w:r>
      <w:r>
        <w:t>南京鼓楼幕府创新区招商推介暨</w:t>
      </w:r>
      <w:r>
        <w:t>‘</w:t>
      </w:r>
      <w:r>
        <w:t>泛悦仓数智链</w:t>
      </w:r>
      <w:r>
        <w:t>’</w:t>
      </w:r>
      <w:r>
        <w:t>载体发布会等大型推介活动招商引资。</w:t>
      </w:r>
      <w:r>
        <w:t>”</w:t>
      </w:r>
      <w:r>
        <w:t>孟晖说，泛悦城市广场供应链集聚区雏形初显，目前载体内高新技术企业在片区内不断涌现，中小企业创新动力被全面激活。</w:t>
      </w:r>
    </w:p>
    <w:p w:rsidR="007244FC" w:rsidRDefault="007244FC" w:rsidP="007244FC">
      <w:pPr>
        <w:ind w:firstLineChars="200" w:firstLine="420"/>
      </w:pPr>
      <w:r>
        <w:rPr>
          <w:rFonts w:hint="eastAsia"/>
        </w:rPr>
        <w:t>头部企业是引领税收增长，带动产业生态构建的重要因子。相关报告显示，在鼓楼区规模楼宇内，</w:t>
      </w:r>
      <w:r>
        <w:t>24</w:t>
      </w:r>
      <w:r>
        <w:t>家亿元企业强势引领全区楼宇税收增长，</w:t>
      </w:r>
      <w:r>
        <w:t>22</w:t>
      </w:r>
      <w:r>
        <w:t>家总部企业有力带动全域产业生态构建。以能源型总部企业带动鼓楼</w:t>
      </w:r>
      <w:r>
        <w:t>“</w:t>
      </w:r>
      <w:r>
        <w:t>双碳</w:t>
      </w:r>
      <w:r>
        <w:t>”</w:t>
      </w:r>
      <w:r>
        <w:t>产业发展为例，国家电投为鼓楼区带来</w:t>
      </w:r>
      <w:r>
        <w:t>4</w:t>
      </w:r>
      <w:r>
        <w:t>家双碳子企业，中国华能带来</w:t>
      </w:r>
      <w:r>
        <w:t>2</w:t>
      </w:r>
      <w:r>
        <w:t>家双碳子企业。随着华润数科、中建材等新落地的总部项目进一步强化链主型企业的头雁效应，将继续放大</w:t>
      </w:r>
      <w:r>
        <w:t>“</w:t>
      </w:r>
      <w:r>
        <w:t>引进一个、带动一批、辐射一片</w:t>
      </w:r>
      <w:r>
        <w:t>”</w:t>
      </w:r>
      <w:r>
        <w:t>的乘数效应。</w:t>
      </w:r>
    </w:p>
    <w:p w:rsidR="007244FC" w:rsidRDefault="007244FC" w:rsidP="007244FC">
      <w:pPr>
        <w:ind w:firstLineChars="200" w:firstLine="420"/>
      </w:pPr>
      <w:r>
        <w:rPr>
          <w:rFonts w:hint="eastAsia"/>
        </w:rPr>
        <w:t>更新活化盘活存量</w:t>
      </w:r>
    </w:p>
    <w:p w:rsidR="007244FC" w:rsidRDefault="007244FC" w:rsidP="007244FC">
      <w:pPr>
        <w:ind w:firstLineChars="200" w:firstLine="420"/>
      </w:pPr>
      <w:r>
        <w:rPr>
          <w:rFonts w:hint="eastAsia"/>
        </w:rPr>
        <w:t>高楼林立之下，对于主城区而言，仍有一些痛点需直面。以鼓楼区为例，由于楼宇经济发展起步早，楼宇载体建成时间长，楼龄</w:t>
      </w:r>
      <w:r>
        <w:t>20</w:t>
      </w:r>
      <w:r>
        <w:t>年以上的楼宇商务面积占比约</w:t>
      </w:r>
      <w:r>
        <w:t>30%</w:t>
      </w:r>
      <w:r>
        <w:t>。目前来看，虽说在新街口、鼓楼广场等楼宇密集片区，高龄楼宇活力不减。相较于外观老旧、功能配套不完善的存量载体，功能日趋完善，载体较新的</w:t>
      </w:r>
      <w:r>
        <w:t>CBD</w:t>
      </w:r>
      <w:r>
        <w:t>更具吸引力。</w:t>
      </w:r>
    </w:p>
    <w:p w:rsidR="007244FC" w:rsidRDefault="007244FC" w:rsidP="007244FC">
      <w:pPr>
        <w:ind w:firstLineChars="200" w:firstLine="420"/>
      </w:pPr>
      <w:r>
        <w:rPr>
          <w:rFonts w:hint="eastAsia"/>
        </w:rPr>
        <w:t>《</w:t>
      </w:r>
      <w:r>
        <w:t>2023</w:t>
      </w:r>
      <w:r>
        <w:t>年南京第二季度写字楼与零售市场概况》显示，从板块来看，百家湖的空置率最低。对于单位面积税收贡献度不高、品质有待提升的老旧楼宇，结合业主意愿，有针对性开展更新以实现提质增效很有必要。</w:t>
      </w:r>
    </w:p>
    <w:p w:rsidR="007244FC" w:rsidRDefault="007244FC" w:rsidP="007244FC">
      <w:pPr>
        <w:ind w:firstLineChars="200" w:firstLine="420"/>
      </w:pPr>
      <w:r>
        <w:rPr>
          <w:rFonts w:hint="eastAsia"/>
        </w:rPr>
        <w:t>中环国际广场建于</w:t>
      </w:r>
      <w:r>
        <w:t>2009</w:t>
      </w:r>
      <w:r>
        <w:t>年，</w:t>
      </w:r>
      <w:r>
        <w:t>2022</w:t>
      </w:r>
      <w:r>
        <w:t>年运营方对载体的</w:t>
      </w:r>
      <w:r>
        <w:t>9</w:t>
      </w:r>
      <w:r>
        <w:t>到</w:t>
      </w:r>
      <w:r>
        <w:t>13</w:t>
      </w:r>
      <w:r>
        <w:t>层进行了出新。现代原木风的装修风格，无主灯样式的潮流设计更贴合现代青年群体的审美。运营方南京锦中科技产业园运营管理有限公司选择为公共空间留白，每个楼层拿出</w:t>
      </w:r>
      <w:r>
        <w:t>20%</w:t>
      </w:r>
      <w:r>
        <w:t>的面积改造，分割出公共会议、休憩、路演等功能空间。</w:t>
      </w:r>
    </w:p>
    <w:p w:rsidR="007244FC" w:rsidRDefault="007244FC" w:rsidP="007244FC">
      <w:pPr>
        <w:ind w:firstLineChars="200" w:firstLine="420"/>
      </w:pPr>
      <w:r>
        <w:rPr>
          <w:rFonts w:hint="eastAsia"/>
        </w:rPr>
        <w:t>“别看部分路演室一周仅启用几次，不少业主就是为这些公共配套而来。”项目负责人夏可斌说，载体经营不能光盘算着眼前的经济账，对于企业来说，会议室的使用频率并不高，但又不可或缺。这种做法看似运营者吃亏，实则让楼宇更具竞争力，目前该项目的租金比附近楼宇高出一截，载体入住率却达</w:t>
      </w:r>
      <w:r>
        <w:t>96%</w:t>
      </w:r>
      <w:r>
        <w:t>。</w:t>
      </w:r>
    </w:p>
    <w:p w:rsidR="007244FC" w:rsidRDefault="007244FC" w:rsidP="007244FC">
      <w:pPr>
        <w:ind w:firstLineChars="200" w:firstLine="420"/>
      </w:pPr>
      <w:r>
        <w:rPr>
          <w:rFonts w:hint="eastAsia"/>
        </w:rPr>
        <w:t>中环</w:t>
      </w:r>
      <w:r>
        <w:t>-</w:t>
      </w:r>
      <w:r>
        <w:t>锦创数字广场、红创</w:t>
      </w:r>
      <w:r>
        <w:t>Park</w:t>
      </w:r>
      <w:r>
        <w:t>、南汽大厦、金茂广场</w:t>
      </w:r>
      <w:r>
        <w:t>……</w:t>
      </w:r>
      <w:r>
        <w:t>在鼓楼，运营方主动提出出新的案例越来越多。红创</w:t>
      </w:r>
      <w:r>
        <w:t>Park</w:t>
      </w:r>
      <w:r>
        <w:t>园区运营方南京新苑众创空间有限公司总经理王姜荣说，在过去，主城载体一向不缺市场，但随着楼宇载体不断放量，从楼宇品质到服务都</w:t>
      </w:r>
      <w:r>
        <w:t>“</w:t>
      </w:r>
      <w:r>
        <w:t>卷</w:t>
      </w:r>
      <w:r>
        <w:t>”</w:t>
      </w:r>
      <w:r>
        <w:t>了起来。运营方愿意出新的另一原因还在于福利政策。在鼓楼区，符合条件的楼宇可享受更新活化的相关扶持政策，奖励金额可达工程项目审计金额的</w:t>
      </w:r>
      <w:r>
        <w:t>10%</w:t>
      </w:r>
      <w:r>
        <w:t>。</w:t>
      </w:r>
    </w:p>
    <w:p w:rsidR="007244FC" w:rsidRDefault="007244FC" w:rsidP="007244FC">
      <w:pPr>
        <w:ind w:firstLineChars="200" w:firstLine="420"/>
      </w:pPr>
      <w:r>
        <w:rPr>
          <w:rFonts w:hint="eastAsia"/>
        </w:rPr>
        <w:t>创新政策还在持续发布。前不久，鼓楼区发布存量楼宇改造的“一件事”改革事项，一方面精简申请材料，一方面优化办理环节。针对线下办理，鼓楼在区政务服务中心“一件事”综合窗口增设老旧商务楼宇改造“一件事”服务，实行“一窗受理、集成服务”。</w:t>
      </w:r>
    </w:p>
    <w:p w:rsidR="007244FC" w:rsidRDefault="007244FC" w:rsidP="007244FC">
      <w:pPr>
        <w:ind w:firstLineChars="200" w:firstLine="420"/>
      </w:pPr>
      <w:r>
        <w:rPr>
          <w:rFonts w:hint="eastAsia"/>
        </w:rPr>
        <w:t>“发展总部楼宇经济既是综合实力的较量，还是营商环境的比拼。”鼓楼区主要负责人表示，鼓楼区将继续加力扶持，落实总部企业专班服务机制，持续深化空间载体提质工程，推进重点楼宇招商，不断增强产业发展空间支持和功能支撑，着力提升产业链的集聚度和产业竞争力。</w:t>
      </w:r>
    </w:p>
    <w:p w:rsidR="007244FC" w:rsidRPr="00747BDB" w:rsidRDefault="007244FC" w:rsidP="00747BDB">
      <w:pPr>
        <w:jc w:val="right"/>
      </w:pPr>
      <w:r>
        <w:rPr>
          <w:rFonts w:hint="eastAsia"/>
        </w:rPr>
        <w:t>腾讯网</w:t>
      </w:r>
      <w:r>
        <w:rPr>
          <w:rFonts w:hint="eastAsia"/>
        </w:rPr>
        <w:t xml:space="preserve"> 2023-9-11</w:t>
      </w:r>
    </w:p>
    <w:p w:rsidR="007244FC" w:rsidRDefault="007244FC" w:rsidP="00C43012">
      <w:pPr>
        <w:sectPr w:rsidR="007244FC" w:rsidSect="00C4301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015C4" w:rsidRDefault="009015C4"/>
    <w:sectPr w:rsidR="00901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44FC"/>
    <w:rsid w:val="007244FC"/>
    <w:rsid w:val="00901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244F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7244F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2654</Characters>
  <Application>Microsoft Office Word</Application>
  <DocSecurity>0</DocSecurity>
  <Lines>22</Lines>
  <Paragraphs>6</Paragraphs>
  <ScaleCrop>false</ScaleCrop>
  <Company>微软中国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2023-10-08T07:05:00Z</dcterms:created>
</cp:coreProperties>
</file>