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A0" w:rsidRDefault="007B65A0">
      <w:pPr>
        <w:pStyle w:val="1"/>
      </w:pPr>
      <w:r>
        <w:rPr>
          <w:rFonts w:hint="eastAsia"/>
        </w:rPr>
        <w:t>北京亦庄施划未来产业发展空间 首批涉及17园区覆盖20个细分领域</w:t>
      </w:r>
    </w:p>
    <w:p w:rsidR="007B65A0" w:rsidRDefault="007B65A0">
      <w:pPr>
        <w:ind w:firstLine="420"/>
        <w:jc w:val="left"/>
      </w:pPr>
      <w:r>
        <w:rPr>
          <w:rFonts w:hint="eastAsia"/>
        </w:rPr>
        <w:t>本报讯（融媒体中心李玉凤）“我们已经完成</w:t>
      </w:r>
      <w:r>
        <w:rPr>
          <w:rFonts w:hint="eastAsia"/>
        </w:rPr>
        <w:t>17</w:t>
      </w:r>
      <w:r>
        <w:rPr>
          <w:rFonts w:hint="eastAsia"/>
        </w:rPr>
        <w:t>个产业空间部署，用以发展未来信息、未来健康、未来制造、未来能源、未来材料、未来空间六大未来产业的</w:t>
      </w:r>
      <w:r>
        <w:rPr>
          <w:rFonts w:hint="eastAsia"/>
        </w:rPr>
        <w:t>20</w:t>
      </w:r>
      <w:r>
        <w:rPr>
          <w:rFonts w:hint="eastAsia"/>
        </w:rPr>
        <w:t>个细分领域。”</w:t>
      </w:r>
      <w:r>
        <w:rPr>
          <w:rFonts w:hint="eastAsia"/>
        </w:rPr>
        <w:t>9</w:t>
      </w:r>
      <w:r>
        <w:rPr>
          <w:rFonts w:hint="eastAsia"/>
        </w:rPr>
        <w:t>月</w:t>
      </w:r>
      <w:r>
        <w:rPr>
          <w:rFonts w:hint="eastAsia"/>
        </w:rPr>
        <w:t>17</w:t>
      </w:r>
      <w:r>
        <w:rPr>
          <w:rFonts w:hint="eastAsia"/>
        </w:rPr>
        <w:t>日，北京经开区相关负责人透露，按照《北京市促进未来产业创新发展实施方案》</w:t>
      </w:r>
      <w:r>
        <w:rPr>
          <w:rFonts w:hint="eastAsia"/>
        </w:rPr>
        <w:t>(</w:t>
      </w:r>
      <w:r>
        <w:rPr>
          <w:rFonts w:hint="eastAsia"/>
        </w:rPr>
        <w:t>以下简称《方案》</w:t>
      </w:r>
      <w:r>
        <w:rPr>
          <w:rFonts w:hint="eastAsia"/>
        </w:rPr>
        <w:t>)</w:t>
      </w:r>
      <w:r>
        <w:rPr>
          <w:rFonts w:hint="eastAsia"/>
        </w:rPr>
        <w:t>任务部署，北京亦庄率先发力，正在将未来产业“新蓝图”变成施工图。</w:t>
      </w:r>
    </w:p>
    <w:p w:rsidR="007B65A0" w:rsidRDefault="007B65A0">
      <w:pPr>
        <w:ind w:firstLine="420"/>
        <w:jc w:val="left"/>
      </w:pPr>
      <w:r>
        <w:rPr>
          <w:rFonts w:hint="eastAsia"/>
        </w:rPr>
        <w:t>根据《方案》，北京将锚定六大领域，实施八大行动，抢占未来产业发展先机，将北京打造成为世界领先的未来产业策源高地。其中面向未来信息领域，将在经开区等区域重点发展通用人工智能、第六代移动通信（</w:t>
      </w:r>
      <w:r>
        <w:rPr>
          <w:rFonts w:hint="eastAsia"/>
        </w:rPr>
        <w:t>6G</w:t>
      </w:r>
      <w:r>
        <w:rPr>
          <w:rFonts w:hint="eastAsia"/>
        </w:rPr>
        <w:t>）、元宇宙、量子信息、光电子等细分产业；面向未来健康领域，将在经开区等区域重点发展基因技术、细胞治疗与再生医学、脑科学与脑机接口、合成生物等细分产业；面向未来制造领域，将在经开区等区域，重点发展类人机器人、智慧出行等细分产业；面向未来能源领域，将在经开区等区域，重点发展氢能、新型储能、碳捕集封存利用等细分产业；面向未来材料领域，将在经开区等区域，重点发展石墨烯材料、超导材料、超宽禁带半导体材料、新一代生物医用材料等细分产业；面向未来空间领域，将在经开区等区域，重点发展商业航天、卫星网络等细分产业。</w:t>
      </w:r>
    </w:p>
    <w:p w:rsidR="007B65A0" w:rsidRDefault="007B65A0">
      <w:pPr>
        <w:ind w:firstLine="420"/>
        <w:jc w:val="left"/>
      </w:pPr>
      <w:r>
        <w:rPr>
          <w:rFonts w:hint="eastAsia"/>
        </w:rPr>
        <w:t>作为首都高质量发展的开路先锋，北京亦庄第一时间把《方案》转化为推动未来产业落地的实际行动。“我们联合各大产业专班，结合北京亦庄产业生态，将通用人工智能、量子信息、元宇宙、智慧出行、氢能等</w:t>
      </w:r>
      <w:r>
        <w:rPr>
          <w:rFonts w:hint="eastAsia"/>
        </w:rPr>
        <w:t>20</w:t>
      </w:r>
      <w:r>
        <w:rPr>
          <w:rFonts w:hint="eastAsia"/>
        </w:rPr>
        <w:t>个细分领域产业，部署在亦庄新城</w:t>
      </w:r>
      <w:r>
        <w:rPr>
          <w:rFonts w:hint="eastAsia"/>
        </w:rPr>
        <w:t>225</w:t>
      </w:r>
      <w:r>
        <w:rPr>
          <w:rFonts w:hint="eastAsia"/>
        </w:rPr>
        <w:t>平方公里的</w:t>
      </w:r>
      <w:r>
        <w:rPr>
          <w:rFonts w:hint="eastAsia"/>
        </w:rPr>
        <w:t>17</w:t>
      </w:r>
      <w:r>
        <w:rPr>
          <w:rFonts w:hint="eastAsia"/>
        </w:rPr>
        <w:t>个产业空间内，引导园区和企业不断开辟产业新领域新赛道，塑造发展新动能新优势。”经开区科技创新局相关负责人介绍道。</w:t>
      </w:r>
    </w:p>
    <w:p w:rsidR="007B65A0" w:rsidRDefault="007B65A0">
      <w:pPr>
        <w:ind w:firstLine="420"/>
        <w:jc w:val="left"/>
      </w:pPr>
      <w:r>
        <w:rPr>
          <w:rFonts w:hint="eastAsia"/>
        </w:rPr>
        <w:t>未来产业是指引领重大变革的颠覆性技术及其新产品、新业态所形成的产业，具有高成长性、战略性、先导性等显著特征。除了要有空间、有规划，更要有政策扶持、有精准服务，北京亦庄作为首都高精尖产业主阵地，有得天独厚的优势。</w:t>
      </w:r>
    </w:p>
    <w:p w:rsidR="007B65A0" w:rsidRDefault="007B65A0">
      <w:pPr>
        <w:ind w:firstLine="420"/>
        <w:jc w:val="left"/>
      </w:pPr>
      <w:r>
        <w:rPr>
          <w:rFonts w:hint="eastAsia"/>
        </w:rPr>
        <w:t>北京亦庄在“五区”政策叠加下，形成了完善的产业链群、开放的创新生态、精准的政策体系和一流的营商环境；针对各产业细分领域，成立了集成电路、生物技术和大健康、新一代信息技术、汽车和智能制造四大产业专班，开展专班实体化运行，服务重要项目落地和企业发展，同时将持续释放政策红利。</w:t>
      </w:r>
    </w:p>
    <w:p w:rsidR="007B65A0" w:rsidRDefault="007B65A0">
      <w:pPr>
        <w:ind w:firstLine="420"/>
        <w:jc w:val="left"/>
      </w:pPr>
      <w:r>
        <w:rPr>
          <w:rFonts w:hint="eastAsia"/>
        </w:rPr>
        <w:t>在空间布局、政策叠加、产业基础及精准服务的催化下，</w:t>
      </w:r>
      <w:r>
        <w:rPr>
          <w:rFonts w:hint="eastAsia"/>
        </w:rPr>
        <w:t>20</w:t>
      </w:r>
      <w:r>
        <w:rPr>
          <w:rFonts w:hint="eastAsia"/>
        </w:rPr>
        <w:t>个细分领域在北京亦庄均已育苗成长，吸引产业集聚，形成产业链创造比较优势。</w:t>
      </w:r>
    </w:p>
    <w:p w:rsidR="007B65A0" w:rsidRDefault="007B65A0">
      <w:pPr>
        <w:ind w:firstLine="420"/>
        <w:jc w:val="left"/>
      </w:pPr>
      <w:r>
        <w:rPr>
          <w:rFonts w:hint="eastAsia"/>
        </w:rPr>
        <w:t>“信创园在通用人工智能、量子信息等细分产业有非常坚实的基础和优势，我们非常期待能够承接更多未来产业项目，带领园区更高质量发展。”经开区国家信创园副总经理李刚说。</w:t>
      </w:r>
    </w:p>
    <w:p w:rsidR="007B65A0" w:rsidRDefault="007B65A0">
      <w:pPr>
        <w:ind w:firstLine="420"/>
        <w:jc w:val="left"/>
      </w:pPr>
      <w:r>
        <w:rPr>
          <w:rFonts w:hint="eastAsia"/>
        </w:rPr>
        <w:t>位于北京亦庄的国家信创园已落地</w:t>
      </w:r>
      <w:r>
        <w:rPr>
          <w:rFonts w:hint="eastAsia"/>
        </w:rPr>
        <w:t>240</w:t>
      </w:r>
      <w:r>
        <w:rPr>
          <w:rFonts w:hint="eastAsia"/>
        </w:rPr>
        <w:t>余家信创领域企业，集聚起全国多家信创产业头部企业，牵引数字经济全要素资源聚集。依托于优良的产业生态，国家信创园在布局量子信息产业也初现成效。今年</w:t>
      </w:r>
      <w:r>
        <w:rPr>
          <w:rFonts w:hint="eastAsia"/>
        </w:rPr>
        <w:t>4</w:t>
      </w:r>
      <w:r>
        <w:rPr>
          <w:rFonts w:hint="eastAsia"/>
        </w:rPr>
        <w:t>月，华翊博奥（北京）量子科技有限公司正式发布离子阱量子计算第一代商业化原型机</w:t>
      </w:r>
      <w:r>
        <w:rPr>
          <w:rFonts w:hint="eastAsia"/>
        </w:rPr>
        <w:t>HYQ-A37</w:t>
      </w:r>
      <w:r>
        <w:rPr>
          <w:rFonts w:hint="eastAsia"/>
        </w:rPr>
        <w:t>，部分性能指标达到世界最高水平，综合性能与世界最先进离子阱量子计算机相当。今年</w:t>
      </w:r>
      <w:r>
        <w:rPr>
          <w:rFonts w:hint="eastAsia"/>
        </w:rPr>
        <w:t>5</w:t>
      </w:r>
      <w:r>
        <w:rPr>
          <w:rFonts w:hint="eastAsia"/>
        </w:rPr>
        <w:t>月，北京中科国光量子科技有限公司（以下简称国光量子）正式入驻国家信创园，该企业自主研发的第一代芯片产品——全球首款真空噪声量子随机数芯片正式推向市场，标志着中国的量子随机数芯片化正式成功。</w:t>
      </w:r>
    </w:p>
    <w:p w:rsidR="007B65A0" w:rsidRDefault="007B65A0">
      <w:pPr>
        <w:ind w:firstLine="420"/>
        <w:jc w:val="left"/>
      </w:pPr>
      <w:r>
        <w:rPr>
          <w:rFonts w:hint="eastAsia"/>
        </w:rPr>
        <w:t>在智慧出行领域做出积极探索的大族园区，依托园区的空间优势及科技服务优势，于今年</w:t>
      </w:r>
      <w:r>
        <w:rPr>
          <w:rFonts w:hint="eastAsia"/>
        </w:rPr>
        <w:t>7</w:t>
      </w:r>
      <w:r>
        <w:rPr>
          <w:rFonts w:hint="eastAsia"/>
        </w:rPr>
        <w:t>月正式成为经开区首家智能网联汽车创新园。其中，大族广场作为商务办公空间，主要承担智能网联汽车企业的孵化和产业加速功能，大族企业湾作为研发生产空间，承担大族智能网联汽车·创新园中入驻企业的中试、生产等需求。未来，园区致力建设打造一个为智能网联汽车企业提供产业链上服务的创新协同生态圈，园区将涵盖初创企业的孵化加速、成长企业的科研测试、成熟企业的成果转化交易。</w:t>
      </w:r>
    </w:p>
    <w:p w:rsidR="007B65A0" w:rsidRDefault="007B65A0">
      <w:pPr>
        <w:ind w:firstLine="420"/>
        <w:jc w:val="left"/>
      </w:pPr>
      <w:r>
        <w:rPr>
          <w:rFonts w:hint="eastAsia"/>
        </w:rPr>
        <w:t>“我们希望和北京经开区一同乘势而上，积极打造具备可复制性的智能网联示范产业园，形成以智能网联汽车产业为主的高质量园区，为将北京打造成为世界领先的未来产业策源高地以及智慧出行领域发展贡献更多力量。”大族园区负责人谢国栋说。</w:t>
      </w:r>
    </w:p>
    <w:p w:rsidR="007B65A0" w:rsidRDefault="007B65A0">
      <w:pPr>
        <w:ind w:firstLine="420"/>
        <w:jc w:val="right"/>
      </w:pPr>
      <w:r>
        <w:rPr>
          <w:rFonts w:hint="eastAsia"/>
        </w:rPr>
        <w:t>亦城时报</w:t>
      </w:r>
      <w:r>
        <w:rPr>
          <w:rFonts w:hint="eastAsia"/>
        </w:rPr>
        <w:t>2023-09-18</w:t>
      </w:r>
    </w:p>
    <w:p w:rsidR="007B65A0" w:rsidRDefault="007B65A0" w:rsidP="0092402E">
      <w:pPr>
        <w:sectPr w:rsidR="007B65A0" w:rsidSect="0092402E">
          <w:type w:val="continuous"/>
          <w:pgSz w:w="11906" w:h="16838"/>
          <w:pgMar w:top="1644" w:right="1236" w:bottom="1418" w:left="1814" w:header="851" w:footer="907" w:gutter="0"/>
          <w:pgNumType w:start="1"/>
          <w:cols w:space="720"/>
          <w:docGrid w:type="lines" w:linePitch="341" w:charSpace="2373"/>
        </w:sectPr>
      </w:pPr>
    </w:p>
    <w:p w:rsidR="0072417F" w:rsidRDefault="0072417F"/>
    <w:sectPr w:rsidR="007241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5A0"/>
    <w:rsid w:val="0072417F"/>
    <w:rsid w:val="007B6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65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65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2023-10-30T05:33:00Z</dcterms:created>
</cp:coreProperties>
</file>